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061" w:rsidRPr="003B6061" w:rsidRDefault="003B6061" w:rsidP="003B6061">
      <w:pPr>
        <w:spacing w:after="0" w:line="240" w:lineRule="auto"/>
        <w:jc w:val="center"/>
        <w:rPr>
          <w:color w:val="636B6F"/>
          <w:sz w:val="28"/>
          <w:szCs w:val="28"/>
          <w:lang w:eastAsia="ru-RU"/>
        </w:rPr>
      </w:pPr>
      <w:r w:rsidRPr="003B6061">
        <w:rPr>
          <w:color w:val="636B6F"/>
          <w:sz w:val="28"/>
          <w:szCs w:val="28"/>
          <w:lang w:eastAsia="ru-RU"/>
        </w:rPr>
        <w:fldChar w:fldCharType="begin"/>
      </w:r>
      <w:r w:rsidRPr="003B6061">
        <w:rPr>
          <w:color w:val="636B6F"/>
          <w:sz w:val="28"/>
          <w:szCs w:val="28"/>
          <w:lang w:eastAsia="ru-RU"/>
        </w:rPr>
        <w:instrText xml:space="preserve"> HYPERLINK "https://pavl23.ru/item/164065" </w:instrText>
      </w:r>
      <w:r w:rsidRPr="003B6061">
        <w:rPr>
          <w:color w:val="636B6F"/>
          <w:sz w:val="28"/>
          <w:szCs w:val="28"/>
          <w:lang w:eastAsia="ru-RU"/>
        </w:rPr>
        <w:fldChar w:fldCharType="separate"/>
      </w:r>
      <w:r w:rsidRPr="003B6061">
        <w:rPr>
          <w:sz w:val="28"/>
          <w:szCs w:val="28"/>
          <w:lang w:eastAsia="ru-RU"/>
        </w:rPr>
        <w:t>О правовом положении иностранных граждан в Российской Федерации</w:t>
      </w:r>
      <w:r w:rsidRPr="003B6061">
        <w:rPr>
          <w:color w:val="636B6F"/>
          <w:sz w:val="28"/>
          <w:szCs w:val="28"/>
          <w:lang w:eastAsia="ru-RU"/>
        </w:rPr>
        <w:fldChar w:fldCharType="end"/>
      </w:r>
    </w:p>
    <w:p w:rsidR="003B6061" w:rsidRPr="003B6061" w:rsidRDefault="003B6061" w:rsidP="003B6061">
      <w:pPr>
        <w:spacing w:after="0" w:line="240" w:lineRule="auto"/>
        <w:jc w:val="center"/>
        <w:rPr>
          <w:color w:val="636B6F"/>
          <w:sz w:val="28"/>
          <w:szCs w:val="28"/>
          <w:lang w:eastAsia="ru-RU"/>
        </w:rPr>
      </w:pPr>
      <w:proofErr w:type="spellStart"/>
      <w:r w:rsidRPr="003B6061">
        <w:rPr>
          <w:color w:val="636B6F"/>
          <w:sz w:val="28"/>
          <w:szCs w:val="28"/>
          <w:lang w:eastAsia="ru-RU"/>
        </w:rPr>
        <w:t>важаемые</w:t>
      </w:r>
      <w:proofErr w:type="spellEnd"/>
      <w:r w:rsidRPr="003B6061">
        <w:rPr>
          <w:color w:val="636B6F"/>
          <w:sz w:val="28"/>
          <w:szCs w:val="28"/>
          <w:lang w:eastAsia="ru-RU"/>
        </w:rPr>
        <w:t xml:space="preserve"> жители, гости района, работодатели!</w:t>
      </w:r>
    </w:p>
    <w:p w:rsidR="003B6061" w:rsidRPr="003B6061" w:rsidRDefault="003B6061" w:rsidP="003B6061">
      <w:pPr>
        <w:spacing w:after="0" w:line="240" w:lineRule="auto"/>
        <w:jc w:val="both"/>
        <w:rPr>
          <w:color w:val="636B6F"/>
          <w:sz w:val="20"/>
          <w:szCs w:val="20"/>
          <w:lang w:eastAsia="ru-RU"/>
        </w:rPr>
      </w:pPr>
      <w:r w:rsidRPr="003B6061">
        <w:rPr>
          <w:color w:val="636B6F"/>
          <w:sz w:val="20"/>
          <w:szCs w:val="20"/>
          <w:lang w:eastAsia="ru-RU"/>
        </w:rPr>
        <w:t>Понятие «миграция» затрагивает любые процессы перемещения лиц как внутри страны, так за ее пределами. Но миграционное законодательство Российской Федерации в первую очередь затрагивает координацию потоков приезжих, поскольку существует проблема с перемещением мигрантов (в основном трудовых), которые провоцируют социальные конфликты, экономические сложности.</w:t>
      </w:r>
    </w:p>
    <w:p w:rsidR="003B6061" w:rsidRPr="003B6061" w:rsidRDefault="003B6061" w:rsidP="003B6061">
      <w:pPr>
        <w:spacing w:after="0" w:line="240" w:lineRule="auto"/>
        <w:jc w:val="both"/>
        <w:rPr>
          <w:color w:val="636B6F"/>
          <w:sz w:val="20"/>
          <w:szCs w:val="20"/>
          <w:lang w:eastAsia="ru-RU"/>
        </w:rPr>
      </w:pPr>
      <w:r w:rsidRPr="003B6061">
        <w:rPr>
          <w:color w:val="636B6F"/>
          <w:sz w:val="20"/>
          <w:szCs w:val="20"/>
          <w:lang w:eastAsia="ru-RU"/>
        </w:rPr>
        <w:t>На сегодняшний день миграционная политика регулируется целым пакетом нормативно-правовых актов Российской Федерации. Также она предопределяется международными договоренностями. Регулярно меняются требования к мигрантам, прибывающим в Россию. Миграционная политика постоянно адаптируется к меняющимся реалиям, перемещениям мигрантов.</w:t>
      </w:r>
    </w:p>
    <w:p w:rsidR="003B6061" w:rsidRPr="003B6061" w:rsidRDefault="003B6061" w:rsidP="003B6061">
      <w:pPr>
        <w:spacing w:after="0" w:line="240" w:lineRule="auto"/>
        <w:jc w:val="both"/>
        <w:rPr>
          <w:color w:val="636B6F"/>
          <w:sz w:val="20"/>
          <w:szCs w:val="20"/>
          <w:lang w:eastAsia="ru-RU"/>
        </w:rPr>
      </w:pPr>
      <w:r w:rsidRPr="003B6061">
        <w:rPr>
          <w:color w:val="636B6F"/>
          <w:sz w:val="20"/>
          <w:szCs w:val="20"/>
          <w:lang w:eastAsia="ru-RU"/>
        </w:rPr>
        <w:t>Учет прибывающих в Россию граждан фиксируется миграционными картами. Такую карту должен заполнить каждый иностранец, прибывший в Россию. Мигрант получает на ней отметку о въезде. При выезде, он ее должен сдать. Получить миграционную карту может любой совершеннолетний гражданин, на ребенка ее заполняет родитель, удостоверяя своей подписью.</w:t>
      </w:r>
    </w:p>
    <w:p w:rsidR="003B6061" w:rsidRPr="003B6061" w:rsidRDefault="003B6061" w:rsidP="003B6061">
      <w:pPr>
        <w:spacing w:after="0" w:line="240" w:lineRule="auto"/>
        <w:jc w:val="both"/>
        <w:rPr>
          <w:color w:val="636B6F"/>
          <w:sz w:val="20"/>
          <w:szCs w:val="20"/>
          <w:lang w:eastAsia="ru-RU"/>
        </w:rPr>
      </w:pPr>
      <w:r w:rsidRPr="003B6061">
        <w:rPr>
          <w:color w:val="636B6F"/>
          <w:sz w:val="20"/>
          <w:szCs w:val="20"/>
          <w:lang w:eastAsia="ru-RU"/>
        </w:rPr>
        <w:t>Чтобы иностранному гражданину не столкнуться с проблемами во время пребывания в России, иностранец обязан соблюдать миграционный режим. Это выражается в первую очередь в том, что мигрант не должен нарушать сроков пребывания в стране. Как только у него закончится период, в течение которого он может находиться в России на законном основании, иностранец обязан выехать, в противном случае он рискует стать невъездным в РФ. Для того, чтобы не столкнуться с языковым барьером, продлить сроки пребывания, и получить легальные на то основания в соответствии с миграционным законодательством, необходимо пройти тестирование по русскому языку.</w:t>
      </w:r>
    </w:p>
    <w:p w:rsidR="003B6061" w:rsidRPr="003B6061" w:rsidRDefault="003B6061" w:rsidP="003B6061">
      <w:pPr>
        <w:spacing w:after="0" w:line="240" w:lineRule="auto"/>
        <w:jc w:val="both"/>
        <w:rPr>
          <w:color w:val="636B6F"/>
          <w:sz w:val="20"/>
          <w:szCs w:val="20"/>
          <w:lang w:eastAsia="ru-RU"/>
        </w:rPr>
      </w:pPr>
      <w:r w:rsidRPr="003B6061">
        <w:rPr>
          <w:color w:val="636B6F"/>
          <w:sz w:val="20"/>
          <w:szCs w:val="20"/>
          <w:lang w:eastAsia="ru-RU"/>
        </w:rPr>
        <w:t>По сути, это экзамен, который позволяет выяснить, сможет ли мигрант беспрепятственно интегрироваться в российское общество и свободно общаться с носителями национального языка. В российском законодательстве определены требования прохождения тестирования.</w:t>
      </w:r>
    </w:p>
    <w:p w:rsidR="003B6061" w:rsidRPr="003B6061" w:rsidRDefault="003B6061" w:rsidP="003B6061">
      <w:pPr>
        <w:spacing w:after="0" w:line="240" w:lineRule="auto"/>
        <w:jc w:val="both"/>
        <w:rPr>
          <w:color w:val="636B6F"/>
          <w:sz w:val="20"/>
          <w:szCs w:val="20"/>
          <w:lang w:eastAsia="ru-RU"/>
        </w:rPr>
      </w:pPr>
      <w:r w:rsidRPr="003B6061">
        <w:rPr>
          <w:color w:val="636B6F"/>
          <w:sz w:val="20"/>
          <w:szCs w:val="20"/>
          <w:lang w:eastAsia="ru-RU"/>
        </w:rPr>
        <w:t>Для трудоустройства иностранного гражданина в РФ необходимо изучить нормативно-правовую базу, регламентирующую получение патента, особенности трудоустройства высококвалифицированных специалистов и другие нюансы.</w:t>
      </w:r>
    </w:p>
    <w:p w:rsidR="003B6061" w:rsidRPr="003B6061" w:rsidRDefault="003B6061" w:rsidP="003B6061">
      <w:pPr>
        <w:spacing w:after="0" w:line="240" w:lineRule="auto"/>
        <w:jc w:val="both"/>
        <w:rPr>
          <w:color w:val="636B6F"/>
          <w:sz w:val="20"/>
          <w:szCs w:val="20"/>
          <w:lang w:eastAsia="ru-RU"/>
        </w:rPr>
      </w:pPr>
      <w:r w:rsidRPr="003B6061">
        <w:rPr>
          <w:color w:val="636B6F"/>
          <w:sz w:val="20"/>
          <w:szCs w:val="20"/>
          <w:lang w:eastAsia="ru-RU"/>
        </w:rPr>
        <w:t>Трудовая деятельность иностранных граждан в Российской Федерации регламентируется в том числе статьей 13 Федерального закона 115-ФЗ «О правовом положении иностранных граждан в Российской Федерации».</w:t>
      </w:r>
    </w:p>
    <w:p w:rsidR="003B6061" w:rsidRPr="003B6061" w:rsidRDefault="003B6061" w:rsidP="003B6061">
      <w:pPr>
        <w:spacing w:after="0" w:line="240" w:lineRule="auto"/>
        <w:jc w:val="both"/>
        <w:rPr>
          <w:color w:val="636B6F"/>
          <w:sz w:val="20"/>
          <w:szCs w:val="20"/>
          <w:lang w:eastAsia="ru-RU"/>
        </w:rPr>
      </w:pPr>
      <w:r w:rsidRPr="003B6061">
        <w:rPr>
          <w:color w:val="636B6F"/>
          <w:sz w:val="20"/>
          <w:szCs w:val="20"/>
          <w:lang w:eastAsia="ru-RU"/>
        </w:rPr>
        <w:t>В соответствии с действующим законодательством, организации и предприятия, трудоустраивающие иностранных граждан, обязаны уведомлять об этом территориальный орган федерального органа исполнительной власти в сфере миграции. Порядок представления уведомления о трудоустройстве иностранного гражданина на территории Российской Федерации и его форма устанавливаются федеральным органом исполнительной власти в сфере миграции.</w:t>
      </w:r>
    </w:p>
    <w:p w:rsidR="003B6061" w:rsidRPr="003B6061" w:rsidRDefault="003B6061" w:rsidP="003B6061">
      <w:pPr>
        <w:spacing w:after="0" w:line="240" w:lineRule="auto"/>
        <w:jc w:val="both"/>
        <w:rPr>
          <w:color w:val="636B6F"/>
          <w:sz w:val="20"/>
          <w:szCs w:val="20"/>
          <w:lang w:eastAsia="ru-RU"/>
        </w:rPr>
      </w:pPr>
      <w:r w:rsidRPr="003B6061">
        <w:rPr>
          <w:color w:val="636B6F"/>
          <w:sz w:val="20"/>
          <w:szCs w:val="20"/>
          <w:lang w:eastAsia="ru-RU"/>
        </w:rPr>
        <w:t>Также существуют определенные требования по оформлению медицинского страхования.</w:t>
      </w:r>
    </w:p>
    <w:p w:rsidR="003B6061" w:rsidRPr="003B6061" w:rsidRDefault="003B6061" w:rsidP="003B6061">
      <w:pPr>
        <w:spacing w:after="0" w:line="240" w:lineRule="auto"/>
        <w:jc w:val="both"/>
        <w:rPr>
          <w:color w:val="636B6F"/>
          <w:sz w:val="20"/>
          <w:szCs w:val="20"/>
          <w:lang w:eastAsia="ru-RU"/>
        </w:rPr>
      </w:pPr>
      <w:r w:rsidRPr="003B6061">
        <w:rPr>
          <w:color w:val="636B6F"/>
          <w:sz w:val="20"/>
          <w:szCs w:val="20"/>
          <w:lang w:eastAsia="ru-RU"/>
        </w:rPr>
        <w:t>Не стоит забывать, что нарушение миграционного законодательства РФ грозит не только штрафами, но и выдворением из России, а также запретом въезда в стра</w:t>
      </w:r>
      <w:bookmarkStart w:id="0" w:name="_GoBack"/>
      <w:bookmarkEnd w:id="0"/>
      <w:r w:rsidRPr="003B6061">
        <w:rPr>
          <w:color w:val="636B6F"/>
          <w:sz w:val="20"/>
          <w:szCs w:val="20"/>
          <w:lang w:eastAsia="ru-RU"/>
        </w:rPr>
        <w:t>ну в дальнейшем.</w:t>
      </w:r>
    </w:p>
    <w:p w:rsidR="003B6061" w:rsidRPr="003B6061" w:rsidRDefault="003B6061" w:rsidP="003B6061">
      <w:pPr>
        <w:spacing w:after="0" w:line="240" w:lineRule="auto"/>
        <w:jc w:val="both"/>
        <w:rPr>
          <w:color w:val="636B6F"/>
          <w:sz w:val="20"/>
          <w:szCs w:val="20"/>
          <w:lang w:eastAsia="ru-RU"/>
        </w:rPr>
      </w:pPr>
      <w:r w:rsidRPr="003B6061">
        <w:rPr>
          <w:noProof/>
          <w:sz w:val="20"/>
          <w:szCs w:val="20"/>
          <w:bdr w:val="none" w:sz="0" w:space="0" w:color="auto" w:frame="1"/>
          <w:shd w:val="clear" w:color="auto" w:fill="F5F8FA"/>
          <w:lang w:eastAsia="ru-RU"/>
        </w:rPr>
        <w:lastRenderedPageBreak/>
        <w:drawing>
          <wp:inline distT="0" distB="0" distL="0" distR="0" wp14:anchorId="5348513E" wp14:editId="43430ED9">
            <wp:extent cx="5715000" cy="4286250"/>
            <wp:effectExtent l="0" t="0" r="0" b="0"/>
            <wp:docPr id="4" name="Рисунок 4" descr="Фото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061" w:rsidRPr="003B6061" w:rsidRDefault="003B6061" w:rsidP="003B6061">
      <w:pPr>
        <w:spacing w:after="0" w:line="240" w:lineRule="auto"/>
        <w:jc w:val="both"/>
        <w:rPr>
          <w:vanish/>
          <w:color w:val="636B6F"/>
          <w:sz w:val="20"/>
          <w:szCs w:val="20"/>
          <w:lang w:eastAsia="ru-RU"/>
        </w:rPr>
      </w:pPr>
      <w:r w:rsidRPr="003B6061">
        <w:rPr>
          <w:vanish/>
          <w:color w:val="636B6F"/>
          <w:sz w:val="20"/>
          <w:szCs w:val="20"/>
          <w:lang w:eastAsia="ru-RU"/>
        </w:rPr>
        <w:t>‹›×</w:t>
      </w:r>
    </w:p>
    <w:p w:rsidR="003B6061" w:rsidRPr="003B6061" w:rsidRDefault="003B6061" w:rsidP="003B6061">
      <w:pPr>
        <w:spacing w:after="0" w:line="240" w:lineRule="auto"/>
        <w:jc w:val="both"/>
        <w:rPr>
          <w:vanish/>
          <w:sz w:val="16"/>
          <w:szCs w:val="16"/>
          <w:lang w:eastAsia="ru-RU"/>
        </w:rPr>
      </w:pPr>
      <w:r w:rsidRPr="003B6061">
        <w:rPr>
          <w:vanish/>
          <w:sz w:val="16"/>
          <w:szCs w:val="16"/>
          <w:lang w:eastAsia="ru-RU"/>
        </w:rPr>
        <w:t>Начало формы</w:t>
      </w:r>
    </w:p>
    <w:p w:rsidR="00BE6658" w:rsidRDefault="003B6061" w:rsidP="003B6061">
      <w:pPr>
        <w:spacing w:after="0" w:line="240" w:lineRule="auto"/>
        <w:jc w:val="both"/>
      </w:pPr>
      <w:r w:rsidRPr="003B6061">
        <w:rPr>
          <w:color w:val="636B6F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0.75pt;height:18pt" o:ole="">
            <v:imagedata r:id="rId7" o:title=""/>
          </v:shape>
          <w:control r:id="rId8" w:name="DefaultOcxName" w:shapeid="_x0000_i1043"/>
        </w:object>
      </w:r>
      <w:r w:rsidRPr="003B6061">
        <w:rPr>
          <w:color w:val="636B6F"/>
          <w:sz w:val="2"/>
          <w:szCs w:val="2"/>
          <w:lang w:eastAsia="ru-RU"/>
        </w:rPr>
        <w:t xml:space="preserve">Искать </w:t>
      </w:r>
    </w:p>
    <w:sectPr w:rsidR="00BE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63D"/>
    <w:multiLevelType w:val="multilevel"/>
    <w:tmpl w:val="7154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83C36"/>
    <w:multiLevelType w:val="multilevel"/>
    <w:tmpl w:val="251A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21259"/>
    <w:multiLevelType w:val="multilevel"/>
    <w:tmpl w:val="0726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F62AD"/>
    <w:multiLevelType w:val="multilevel"/>
    <w:tmpl w:val="B796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F701A"/>
    <w:multiLevelType w:val="multilevel"/>
    <w:tmpl w:val="EC0E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61"/>
    <w:rsid w:val="003272E5"/>
    <w:rsid w:val="003B6061"/>
    <w:rsid w:val="00BE6658"/>
    <w:rsid w:val="00E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8D332-E33F-4105-A88D-CB469118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0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259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17599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70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3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787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EDEDE"/>
                        <w:right w:val="none" w:sz="0" w:space="0" w:color="auto"/>
                      </w:divBdr>
                      <w:divsChild>
                        <w:div w:id="106857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52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7195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523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167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3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1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44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2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02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22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57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9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3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036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9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163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7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2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1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3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54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89131.selcdn.ru/leonardo/assets/uploads/attachments/b14a_om4VD580fErt2nybuXsC7UTQ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</cp:revision>
  <dcterms:created xsi:type="dcterms:W3CDTF">2019-12-18T06:25:00Z</dcterms:created>
  <dcterms:modified xsi:type="dcterms:W3CDTF">2019-12-18T06:26:00Z</dcterms:modified>
</cp:coreProperties>
</file>