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50638F" w:rsidTr="00965188">
        <w:tc>
          <w:tcPr>
            <w:tcW w:w="5211" w:type="dxa"/>
          </w:tcPr>
          <w:p w:rsidR="0050638F" w:rsidRDefault="0050638F" w:rsidP="0050638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50638F" w:rsidRDefault="0050638F" w:rsidP="0050638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50638F" w:rsidRDefault="0050638F" w:rsidP="0050638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r w:rsidR="00C824AE">
              <w:rPr>
                <w:rFonts w:ascii="Times New Roman" w:hAnsi="Times New Roman" w:cs="Times New Roman"/>
                <w:bCs/>
                <w:sz w:val="28"/>
                <w:szCs w:val="28"/>
              </w:rPr>
              <w:t>Новопластуновского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Павловского района</w:t>
            </w:r>
          </w:p>
          <w:p w:rsidR="0050638F" w:rsidRDefault="00B36F89" w:rsidP="008520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="0085202B">
              <w:rPr>
                <w:rFonts w:ascii="Times New Roman" w:hAnsi="Times New Roman" w:cs="Times New Roman"/>
                <w:bCs/>
                <w:sz w:val="28"/>
                <w:szCs w:val="28"/>
              </w:rPr>
              <w:t>05.11.2020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</w:t>
            </w:r>
            <w:r w:rsidR="0085202B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  <w:r w:rsidR="005063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50638F" w:rsidRDefault="0050638F" w:rsidP="005063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0638F" w:rsidRDefault="0050638F" w:rsidP="005063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0638F" w:rsidRDefault="0050638F" w:rsidP="005063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0638F" w:rsidRPr="0050638F" w:rsidRDefault="0050638F" w:rsidP="005063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638F">
        <w:rPr>
          <w:rFonts w:ascii="Times New Roman" w:hAnsi="Times New Roman" w:cs="Times New Roman"/>
          <w:bCs/>
          <w:sz w:val="28"/>
          <w:szCs w:val="28"/>
        </w:rPr>
        <w:t>ПОРЯДОК И МЕТОДИКА</w:t>
      </w:r>
    </w:p>
    <w:p w:rsidR="0050638F" w:rsidRPr="0050638F" w:rsidRDefault="0050638F" w:rsidP="0054705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638F">
        <w:rPr>
          <w:rFonts w:ascii="Times New Roman" w:hAnsi="Times New Roman" w:cs="Times New Roman"/>
          <w:bCs/>
          <w:sz w:val="28"/>
          <w:szCs w:val="28"/>
        </w:rPr>
        <w:t xml:space="preserve">планирования бюджетных ассигнований  </w:t>
      </w:r>
      <w:r w:rsidR="00547057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4119C2">
        <w:rPr>
          <w:rFonts w:ascii="Times New Roman" w:hAnsi="Times New Roman" w:cs="Times New Roman"/>
          <w:bCs/>
          <w:sz w:val="28"/>
          <w:szCs w:val="28"/>
        </w:rPr>
        <w:t>Новопластуновского</w:t>
      </w:r>
      <w:r w:rsidR="00B36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638F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B36F89">
        <w:rPr>
          <w:rFonts w:ascii="Times New Roman" w:hAnsi="Times New Roman" w:cs="Times New Roman"/>
          <w:bCs/>
          <w:sz w:val="28"/>
          <w:szCs w:val="28"/>
        </w:rPr>
        <w:t xml:space="preserve">Павловского района </w:t>
      </w:r>
      <w:r w:rsidRPr="0050638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547057">
        <w:rPr>
          <w:rFonts w:ascii="Times New Roman" w:hAnsi="Times New Roman" w:cs="Times New Roman"/>
          <w:bCs/>
          <w:sz w:val="28"/>
          <w:szCs w:val="28"/>
        </w:rPr>
        <w:t>очередной финансовый год</w:t>
      </w:r>
    </w:p>
    <w:p w:rsidR="0050638F" w:rsidRPr="0050638F" w:rsidRDefault="0050638F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осуществляется исходя из необходимости обеспечения первоочередных расходов: публичных нормативных обязательств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 (с учетом нормативных  правовых актов поселения, действующих на момент формирования  бюджета), выплату заработной платы с начислениями работникам органов местного самоуправления поселения и </w:t>
      </w:r>
      <w:r w:rsidR="00547057">
        <w:rPr>
          <w:rFonts w:ascii="Times New Roman" w:hAnsi="Times New Roman" w:cs="Times New Roman"/>
          <w:sz w:val="28"/>
          <w:szCs w:val="28"/>
        </w:rPr>
        <w:t>бюджетных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учреждений, финансируемых из бюджета поселения, и обеспечения выполнения функций по оказанию муниципальных услуг (выполнению работ) физическим и (или) юридическим лицам бюджетными учреждениями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638F" w:rsidRPr="0050638F" w:rsidRDefault="0050638F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38F" w:rsidRPr="0050638F" w:rsidRDefault="0050638F" w:rsidP="00B36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638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0638F" w:rsidRPr="0050638F" w:rsidRDefault="0050638F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Настоящий Порядок и Методика планирования бюджетных ассигнований 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47057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на </w:t>
      </w:r>
      <w:r w:rsidR="00547057"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(далее - Порядок) разработаны в соответствии со статьей 174.2 Бюджетного кодекса Российской Федерации и определяют правила планирования бюджетных ассигнований бюджета поселения на очередной финансовый год и плановый период (далее - бюджетные ассигнования).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2. Для целей настоящего Порядка: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бюджетные ассигнования группируются в соответствии с видами бюджетных ассигнований согласно статье 69 Бюджетного кодекса Российской Федерации и рассчитываются с учетом положений статей 69.1, 70, 74.1, 78, 78.1, 78.2,79, 80 Бюджетного кодекса Российской Федерации;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0638F" w:rsidRPr="0050638F">
        <w:rPr>
          <w:rFonts w:ascii="Times New Roman" w:hAnsi="Times New Roman" w:cs="Times New Roman"/>
          <w:sz w:val="28"/>
          <w:szCs w:val="28"/>
        </w:rPr>
        <w:t>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периоде: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- нормативный метод расчета бюджетного ассигнования - расчет объема бюджетного ассигнования на основе нормативов, утвержденных в соответствующих нормативных правовых актах;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- метод индексации расчета бюджетного ассигнования - расчет объема бюджетного ассигнования путем индексации на уровень инфляции объема </w:t>
      </w:r>
      <w:r w:rsidR="0050638F" w:rsidRPr="0050638F">
        <w:rPr>
          <w:rFonts w:ascii="Times New Roman" w:hAnsi="Times New Roman" w:cs="Times New Roman"/>
          <w:sz w:val="28"/>
          <w:szCs w:val="28"/>
        </w:rPr>
        <w:lastRenderedPageBreak/>
        <w:t>бюджетного ассигнования текущего финансового года, а также расчет бюджетного ассигнования на оплату коммунальных услуг путем индексации на рост тарифов на оплату коммунальных услуг объема бюджетного ассигнования текущего финансового года;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- плановый метод расчета бюджетного ассигнования - установление объема бюджетного ассигнования в соответствии с показателями, указанными в нормативном правовом акте, целевой программе, договоре администрации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в соответствии со сметной стоимостью объекта.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3. Планирование бюджетных ассигнований осуществляется раздельно по действующим и принимаемым расходным обязательствам, в соответствии с требованиями п</w:t>
      </w:r>
      <w:r>
        <w:rPr>
          <w:rFonts w:ascii="Times New Roman" w:hAnsi="Times New Roman" w:cs="Times New Roman"/>
          <w:sz w:val="28"/>
          <w:szCs w:val="28"/>
        </w:rPr>
        <w:t xml:space="preserve">ункта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2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174.2 Бюджетного кодекса Российской Федерации.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50638F" w:rsidRPr="0050638F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Планирование бюджетных ассигнований на исполнение принимаемых обязательств осуществляется при условии, что бюджетные ассигнования на исполнение действующих обязательств полностью обеспечены доходами бюджета поселения на </w:t>
      </w:r>
      <w:r w:rsidR="00547057">
        <w:rPr>
          <w:rFonts w:ascii="Times New Roman" w:hAnsi="Times New Roman" w:cs="Times New Roman"/>
          <w:sz w:val="28"/>
          <w:szCs w:val="28"/>
        </w:rPr>
        <w:t>очередной финансовый год.</w:t>
      </w:r>
    </w:p>
    <w:p w:rsidR="0050638F" w:rsidRPr="0050638F" w:rsidRDefault="0050638F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38F" w:rsidRDefault="0050638F" w:rsidP="00B36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638F">
        <w:rPr>
          <w:rFonts w:ascii="Times New Roman" w:hAnsi="Times New Roman" w:cs="Times New Roman"/>
          <w:sz w:val="28"/>
          <w:szCs w:val="28"/>
        </w:rPr>
        <w:t>2. Порядок планирования бюджетных ассигнований</w:t>
      </w:r>
    </w:p>
    <w:p w:rsidR="00B36F89" w:rsidRPr="0050638F" w:rsidRDefault="00B36F89" w:rsidP="00B36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1. Организация работы по составлению проекта бюджета поселения на очередной финансовый год и плановый период осуществляется в сроки, установленные планом мероприятий по разработке документов и материалов, обязательных для составления проекта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 w:rsidR="00547057"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="00965188">
        <w:rPr>
          <w:rFonts w:ascii="Times New Roman" w:hAnsi="Times New Roman" w:cs="Times New Roman"/>
          <w:sz w:val="28"/>
          <w:szCs w:val="28"/>
        </w:rPr>
        <w:t xml:space="preserve">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(далее – план), и на основе: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470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638F" w:rsidRPr="0050638F">
        <w:rPr>
          <w:rFonts w:ascii="Times New Roman" w:hAnsi="Times New Roman" w:cs="Times New Roman"/>
          <w:sz w:val="28"/>
          <w:szCs w:val="28"/>
        </w:rPr>
        <w:t>;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50638F" w:rsidRPr="0050638F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политики;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планового реестра расходных обязательств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4705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и других материалов, необходимых для подготовки проекта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2. В соответствии со статьей 174.2 Бюджетного кодекса Российской Федерации планирование бюджетных ассигнований осуществляется раздельно на исполнение действующих и принимаемых обязательств.</w:t>
      </w:r>
    </w:p>
    <w:p w:rsidR="0050638F" w:rsidRPr="0050638F" w:rsidRDefault="00B36F89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С целью формирования действующих и принимаемых обязательств субъекты бюджетного планирования обеспечивают исполнение порядка и сроков проведения работы по формированию проектировок предельных объемов бюджетного финансирования на очередной финансовый год и плановый период. Объем действующих обязательств определяется на </w:t>
      </w:r>
      <w:r w:rsidR="0050638F" w:rsidRPr="0050638F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реестра расходных обязательств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3. Субъекты бюджетного планирования в установленный планом срок представляют материалы и документы, необходимые для разработки проекта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 w:rsidR="00547057">
        <w:rPr>
          <w:rFonts w:ascii="Times New Roman" w:hAnsi="Times New Roman" w:cs="Times New Roman"/>
          <w:sz w:val="28"/>
          <w:szCs w:val="28"/>
        </w:rPr>
        <w:t>очередной финансовый год.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4. Специалисты администрации, 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158 Бюджетного кодекса РФ, обеспечивают в срок </w:t>
      </w:r>
      <w:r w:rsidR="00547057">
        <w:rPr>
          <w:rFonts w:ascii="Times New Roman" w:hAnsi="Times New Roman" w:cs="Times New Roman"/>
          <w:sz w:val="28"/>
          <w:szCs w:val="28"/>
        </w:rPr>
        <w:t>(согласно плана)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</w:t>
      </w:r>
      <w:r w:rsidR="00547057">
        <w:rPr>
          <w:rFonts w:ascii="Times New Roman" w:hAnsi="Times New Roman" w:cs="Times New Roman"/>
          <w:sz w:val="28"/>
          <w:szCs w:val="28"/>
        </w:rPr>
        <w:t>представляют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специалисту - финансисту обоснования бюджетных ассигнований (далее – обоснования).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5. В ходе рассмотрения проектировок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 специалист - финансист может запрашивать у субъектов бюджетного планирования необходимые документы и материалы для формирования проекта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поселения, имеющие отраслевую специфику, включая расшифровки по отдельным направлениям затрат и обоснования планируемых ассигнований с показателями эффективности и результативности. </w:t>
      </w:r>
    </w:p>
    <w:p w:rsidR="0050638F" w:rsidRPr="0050638F" w:rsidRDefault="0050638F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188" w:rsidRDefault="0050638F" w:rsidP="009651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188">
        <w:rPr>
          <w:rFonts w:ascii="Times New Roman" w:hAnsi="Times New Roman" w:cs="Times New Roman"/>
          <w:sz w:val="28"/>
          <w:szCs w:val="28"/>
        </w:rPr>
        <w:t xml:space="preserve">3. Методика планирования бюджетных ассигнований бюджета </w:t>
      </w:r>
    </w:p>
    <w:p w:rsidR="0050638F" w:rsidRPr="00965188" w:rsidRDefault="00E0014F" w:rsidP="009651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965188" w:rsidRPr="00965188">
        <w:rPr>
          <w:rFonts w:ascii="Times New Roman" w:hAnsi="Times New Roman" w:cs="Times New Roman"/>
          <w:sz w:val="28"/>
          <w:szCs w:val="28"/>
        </w:rPr>
        <w:t xml:space="preserve"> </w:t>
      </w:r>
      <w:r w:rsidR="0050638F" w:rsidRPr="00965188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50638F" w:rsidRPr="0050638F" w:rsidRDefault="0050638F" w:rsidP="005063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Планирование объемов бюджетных ассигнований бюджета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 w:rsidR="00547057"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осуществляется по программным расходам (расходным обязательствам, включенным в муниципальные программы) и непрограммным расходам 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2. Предельные объемы бюджетных ассигнований, формируемые в рамках </w:t>
      </w:r>
      <w:r w:rsidR="00547057">
        <w:rPr>
          <w:rFonts w:ascii="Times New Roman" w:hAnsi="Times New Roman" w:cs="Times New Roman"/>
          <w:sz w:val="28"/>
          <w:szCs w:val="28"/>
        </w:rPr>
        <w:t>ведомственных целевых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программ, и предельные объемы бюджетных ассигнований, не формируемые в рамках </w:t>
      </w:r>
      <w:r w:rsidR="00547057">
        <w:rPr>
          <w:rFonts w:ascii="Times New Roman" w:hAnsi="Times New Roman" w:cs="Times New Roman"/>
          <w:sz w:val="28"/>
          <w:szCs w:val="28"/>
        </w:rPr>
        <w:t>ведомственных целевых программ</w:t>
      </w:r>
      <w:r w:rsidR="0050638F" w:rsidRPr="0050638F">
        <w:rPr>
          <w:rFonts w:ascii="Times New Roman" w:hAnsi="Times New Roman" w:cs="Times New Roman"/>
          <w:sz w:val="28"/>
          <w:szCs w:val="28"/>
        </w:rPr>
        <w:t>, планируются исходя из данной методики.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Объемы бюджетных ассигнований на исполнение действующих расходных обязательств, прогнозиру</w:t>
      </w:r>
      <w:r w:rsidR="00E0014F">
        <w:rPr>
          <w:rFonts w:ascii="Times New Roman" w:hAnsi="Times New Roman" w:cs="Times New Roman"/>
          <w:sz w:val="28"/>
          <w:szCs w:val="28"/>
        </w:rPr>
        <w:t>ю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тся исходя из ожидаемого исполнения </w:t>
      </w:r>
      <w:r w:rsidR="0054705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 учетом настоящего раздела Порядка.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Фонд оплаты труда органов местного самоуправления </w:t>
      </w:r>
      <w:r w:rsidR="00E0014F">
        <w:rPr>
          <w:rFonts w:ascii="Times New Roman" w:hAnsi="Times New Roman" w:cs="Times New Roman"/>
          <w:sz w:val="28"/>
          <w:szCs w:val="28"/>
        </w:rPr>
        <w:t xml:space="preserve">Новопластуновского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сельского поселения определяется в соответствии с законами </w:t>
      </w:r>
      <w:r>
        <w:rPr>
          <w:rFonts w:ascii="Times New Roman" w:hAnsi="Times New Roman" w:cs="Times New Roman"/>
          <w:sz w:val="28"/>
          <w:szCs w:val="28"/>
        </w:rPr>
        <w:t>Краснодарского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края и нормативно правовыми актами по оплате труда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сельского поселения. Объемы бюджетных ассигнований на оплату труда выборным должностным лицам, осуществляющим свои полномочия на постоянной основе, лицам, замещающи</w:t>
      </w:r>
      <w:r w:rsidR="00E0014F">
        <w:rPr>
          <w:rFonts w:ascii="Times New Roman" w:hAnsi="Times New Roman" w:cs="Times New Roman"/>
          <w:sz w:val="28"/>
          <w:szCs w:val="28"/>
        </w:rPr>
        <w:t>м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муниципальные должности, должности муниципальной службы, служащих и иных категорий работников рассчитываются методом индексации с учетом повышения оплаты труда</w:t>
      </w:r>
      <w:r w:rsidR="00783F51">
        <w:rPr>
          <w:rFonts w:ascii="Times New Roman" w:hAnsi="Times New Roman" w:cs="Times New Roman"/>
          <w:sz w:val="28"/>
          <w:szCs w:val="28"/>
        </w:rPr>
        <w:t>,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</w:t>
      </w:r>
      <w:r w:rsidR="00783F51">
        <w:rPr>
          <w:rFonts w:ascii="Times New Roman" w:hAnsi="Times New Roman" w:cs="Times New Roman"/>
          <w:sz w:val="28"/>
          <w:szCs w:val="28"/>
        </w:rPr>
        <w:t>согласно действующего законодательства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</w:t>
      </w:r>
      <w:r w:rsidR="0050638F" w:rsidRPr="0050638F">
        <w:rPr>
          <w:rFonts w:ascii="Times New Roman" w:hAnsi="Times New Roman" w:cs="Times New Roman"/>
          <w:sz w:val="28"/>
          <w:szCs w:val="28"/>
        </w:rPr>
        <w:lastRenderedPageBreak/>
        <w:t>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В рамках программной и непрограммной деятельностей предельные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- расходы по оплате коммунальных услуг, работы и услуги по содержанию имущества, прочие работы услуги рассчитываются исходя из ожидаемого объема расходов в </w:t>
      </w:r>
      <w:r w:rsidR="00783F51">
        <w:rPr>
          <w:rFonts w:ascii="Times New Roman" w:hAnsi="Times New Roman" w:cs="Times New Roman"/>
          <w:sz w:val="28"/>
          <w:szCs w:val="28"/>
        </w:rPr>
        <w:t>текущем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году проиндексированного на процент инфляции;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- расходы на материальные затраты определяются на основании потребности и с учетом возможности бюджета поселения. 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4)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Объемы бюджетных ассигнований по остальным видам программных и непрограммных расходов определяются исходя из ожидаемого исполнения за </w:t>
      </w:r>
      <w:r w:rsidR="00783F51">
        <w:rPr>
          <w:rFonts w:ascii="Times New Roman" w:hAnsi="Times New Roman" w:cs="Times New Roman"/>
          <w:sz w:val="28"/>
          <w:szCs w:val="28"/>
        </w:rPr>
        <w:t>текущий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год с учетом инфляции.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3. Объемы бюджетных ассигнований на предоставление межбюджетных трансфертов определяются в соответствии с нормативными правовыми актами </w:t>
      </w:r>
      <w:r w:rsidR="00E0014F">
        <w:rPr>
          <w:rFonts w:ascii="Times New Roman" w:hAnsi="Times New Roman" w:cs="Times New Roman"/>
          <w:sz w:val="28"/>
          <w:szCs w:val="28"/>
        </w:rPr>
        <w:t xml:space="preserve">Новопластуновского </w:t>
      </w:r>
      <w:r w:rsidR="0050638F" w:rsidRPr="0050638F">
        <w:rPr>
          <w:rFonts w:ascii="Times New Roman" w:hAnsi="Times New Roman" w:cs="Times New Roman"/>
          <w:sz w:val="28"/>
          <w:szCs w:val="28"/>
        </w:rPr>
        <w:t>сельского поселения, устанавливающими соответствующие расходные обязательства.</w:t>
      </w:r>
    </w:p>
    <w:p w:rsidR="0050638F" w:rsidRP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>4. Объемы бюджетных ассигнований на уплату налога на имущество организаций (с учетом уплаты авансовых платежей) и транспортного налогов определяются исходя из прогноза налогооблагаемой базы и налоговых ставок.</w:t>
      </w:r>
    </w:p>
    <w:p w:rsidR="0050638F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5. Бюджетные ассигнования за счет целевых средств краевого бюджета (субвенции, субсидии, иные межбюджетные трансферты) на очередной финансовый год и плановый период планируются в соответствии с утвержденным законом </w:t>
      </w:r>
      <w:r>
        <w:rPr>
          <w:rFonts w:ascii="Times New Roman" w:hAnsi="Times New Roman" w:cs="Times New Roman"/>
          <w:sz w:val="28"/>
          <w:szCs w:val="28"/>
        </w:rPr>
        <w:t>Краснодарского</w:t>
      </w:r>
      <w:r w:rsidR="0050638F" w:rsidRPr="0050638F">
        <w:rPr>
          <w:rFonts w:ascii="Times New Roman" w:hAnsi="Times New Roman" w:cs="Times New Roman"/>
          <w:sz w:val="28"/>
          <w:szCs w:val="28"/>
        </w:rPr>
        <w:t xml:space="preserve"> края о краевом бюджете на очередной финансовый год и плановый период.</w:t>
      </w:r>
    </w:p>
    <w:p w:rsidR="00965188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188" w:rsidRDefault="0096518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188" w:rsidRDefault="004A4C6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0014F" w:rsidRDefault="004A4C68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965188">
        <w:rPr>
          <w:rFonts w:ascii="Times New Roman" w:hAnsi="Times New Roman" w:cs="Times New Roman"/>
          <w:sz w:val="28"/>
          <w:szCs w:val="28"/>
        </w:rPr>
        <w:t xml:space="preserve"> </w:t>
      </w:r>
      <w:r w:rsidR="00E0014F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965188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65188" w:rsidRPr="0050638F" w:rsidRDefault="00E0014F" w:rsidP="0050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5188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188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A4C68">
        <w:rPr>
          <w:rFonts w:ascii="Times New Roman" w:hAnsi="Times New Roman" w:cs="Times New Roman"/>
          <w:sz w:val="28"/>
          <w:szCs w:val="28"/>
        </w:rPr>
        <w:t xml:space="preserve">   Ю.М.Михура</w:t>
      </w:r>
      <w:r w:rsidR="0096518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937E7" w:rsidRDefault="003937E7" w:rsidP="00923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37E7" w:rsidSect="00C47892">
      <w:headerReference w:type="default" r:id="rId7"/>
      <w:pgSz w:w="11906" w:h="16838"/>
      <w:pgMar w:top="1134" w:right="567" w:bottom="107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1EF" w:rsidRDefault="003001EF" w:rsidP="00C47892">
      <w:pPr>
        <w:spacing w:after="0" w:line="240" w:lineRule="auto"/>
      </w:pPr>
      <w:r>
        <w:separator/>
      </w:r>
    </w:p>
  </w:endnote>
  <w:endnote w:type="continuationSeparator" w:id="1">
    <w:p w:rsidR="003001EF" w:rsidRDefault="003001EF" w:rsidP="00C4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1EF" w:rsidRDefault="003001EF" w:rsidP="00C47892">
      <w:pPr>
        <w:spacing w:after="0" w:line="240" w:lineRule="auto"/>
      </w:pPr>
      <w:r>
        <w:separator/>
      </w:r>
    </w:p>
  </w:footnote>
  <w:footnote w:type="continuationSeparator" w:id="1">
    <w:p w:rsidR="003001EF" w:rsidRDefault="003001EF" w:rsidP="00C4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064"/>
      <w:docPartObj>
        <w:docPartGallery w:val="Page Numbers (Top of Page)"/>
        <w:docPartUnique/>
      </w:docPartObj>
    </w:sdtPr>
    <w:sdtContent>
      <w:p w:rsidR="00C47892" w:rsidRDefault="00150F0A">
        <w:pPr>
          <w:pStyle w:val="a6"/>
          <w:jc w:val="center"/>
        </w:pPr>
        <w:fldSimple w:instr=" PAGE   \* MERGEFORMAT ">
          <w:r w:rsidR="0085202B">
            <w:rPr>
              <w:noProof/>
            </w:rPr>
            <w:t>4</w:t>
          </w:r>
        </w:fldSimple>
      </w:p>
    </w:sdtContent>
  </w:sdt>
  <w:p w:rsidR="00C47892" w:rsidRDefault="00C4789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0FF"/>
    <w:rsid w:val="00150F0A"/>
    <w:rsid w:val="00187239"/>
    <w:rsid w:val="002808E9"/>
    <w:rsid w:val="002C7B21"/>
    <w:rsid w:val="003001EF"/>
    <w:rsid w:val="003937E7"/>
    <w:rsid w:val="004119C2"/>
    <w:rsid w:val="004430FF"/>
    <w:rsid w:val="00455B17"/>
    <w:rsid w:val="004A4C68"/>
    <w:rsid w:val="0050638F"/>
    <w:rsid w:val="00547057"/>
    <w:rsid w:val="006F5B73"/>
    <w:rsid w:val="00783F51"/>
    <w:rsid w:val="007A06BF"/>
    <w:rsid w:val="0085202B"/>
    <w:rsid w:val="008A7C7D"/>
    <w:rsid w:val="008E2BE2"/>
    <w:rsid w:val="00923BC8"/>
    <w:rsid w:val="00924E6A"/>
    <w:rsid w:val="00927884"/>
    <w:rsid w:val="0094756E"/>
    <w:rsid w:val="00965188"/>
    <w:rsid w:val="00A347D2"/>
    <w:rsid w:val="00B36F89"/>
    <w:rsid w:val="00B74155"/>
    <w:rsid w:val="00C10A86"/>
    <w:rsid w:val="00C47892"/>
    <w:rsid w:val="00C824AE"/>
    <w:rsid w:val="00CA3E25"/>
    <w:rsid w:val="00D85254"/>
    <w:rsid w:val="00DB058A"/>
    <w:rsid w:val="00E0014F"/>
    <w:rsid w:val="00E0187D"/>
    <w:rsid w:val="00EB2BB9"/>
    <w:rsid w:val="00F142EA"/>
    <w:rsid w:val="00F14437"/>
    <w:rsid w:val="00F5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21"/>
  </w:style>
  <w:style w:type="paragraph" w:styleId="1">
    <w:name w:val="heading 1"/>
    <w:basedOn w:val="a"/>
    <w:next w:val="a"/>
    <w:link w:val="10"/>
    <w:uiPriority w:val="9"/>
    <w:qFormat/>
    <w:rsid w:val="00923B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30F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F5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B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D852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892"/>
  </w:style>
  <w:style w:type="paragraph" w:styleId="a8">
    <w:name w:val="footer"/>
    <w:basedOn w:val="a"/>
    <w:link w:val="a9"/>
    <w:uiPriority w:val="99"/>
    <w:semiHidden/>
    <w:unhideWhenUsed/>
    <w:rsid w:val="00C4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78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A545A-A702-41D1-B91B-233DBE65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Татьяна</cp:lastModifiedBy>
  <cp:revision>15</cp:revision>
  <cp:lastPrinted>2014-12-16T08:27:00Z</cp:lastPrinted>
  <dcterms:created xsi:type="dcterms:W3CDTF">2014-12-01T12:03:00Z</dcterms:created>
  <dcterms:modified xsi:type="dcterms:W3CDTF">2020-11-23T09:16:00Z</dcterms:modified>
</cp:coreProperties>
</file>