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46EFC" w:rsidTr="00E13B83">
        <w:tc>
          <w:tcPr>
            <w:tcW w:w="5211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  <w:p w:rsidR="00746EFC" w:rsidRDefault="00746EFC" w:rsidP="00A80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C67"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E1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C67">
              <w:rPr>
                <w:rFonts w:ascii="Times New Roman" w:hAnsi="Times New Roman" w:cs="Times New Roman"/>
                <w:sz w:val="28"/>
                <w:szCs w:val="28"/>
              </w:rPr>
              <w:t>28/а</w:t>
            </w:r>
          </w:p>
        </w:tc>
      </w:tr>
    </w:tbl>
    <w:p w:rsidR="006644FF" w:rsidRDefault="006644FF" w:rsidP="00B06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BB2520" w:rsidRPr="00746EFC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 на 2018 год</w:t>
      </w:r>
    </w:p>
    <w:p w:rsidR="00BB2520" w:rsidRDefault="00BB2520" w:rsidP="00664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1100"/>
    </w:p>
    <w:p w:rsidR="006644FF" w:rsidRDefault="00746EFC" w:rsidP="00664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6EF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BB2520" w:rsidRDefault="006644FF" w:rsidP="008127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программы</w:t>
      </w:r>
    </w:p>
    <w:p w:rsidR="00507029" w:rsidRPr="00BB2520" w:rsidRDefault="00BB2520" w:rsidP="00BB2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8127BC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«Социально-культурный центр муниципального образования Новопластуновское сельское посел</w:t>
      </w:r>
      <w:r>
        <w:rPr>
          <w:rFonts w:ascii="Times New Roman" w:hAnsi="Times New Roman" w:cs="Times New Roman"/>
          <w:sz w:val="28"/>
          <w:szCs w:val="28"/>
        </w:rPr>
        <w:t>ение Павловского района» на 2018</w:t>
      </w:r>
      <w:r w:rsidR="00812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8127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27BC" w:rsidRPr="00C573B6" w:rsidRDefault="008127BC" w:rsidP="00812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6644FF" w:rsidP="00BB25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программа</w:t>
            </w:r>
            <w:r w:rsidR="00BB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20" w:rsidRPr="00BB2520">
              <w:rPr>
                <w:rFonts w:ascii="Times New Roman" w:hAnsi="Times New Roman" w:cs="Times New Roman"/>
                <w:sz w:val="24"/>
                <w:szCs w:val="24"/>
              </w:rPr>
              <w:t>Новопластуновского сельского поселения Павловского района</w:t>
            </w:r>
            <w:r w:rsidR="00BB2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7BC" w:rsidRPr="008127B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муниципального бюджетного учреждения «Социально-культурный центр муниципального образования Новопластуновское сельское посел</w:t>
            </w:r>
            <w:r w:rsidR="00BB2520">
              <w:rPr>
                <w:rFonts w:ascii="Times New Roman" w:hAnsi="Times New Roman" w:cs="Times New Roman"/>
                <w:sz w:val="24"/>
                <w:szCs w:val="24"/>
              </w:rPr>
              <w:t>ение Павловского района» на 2018</w:t>
            </w:r>
            <w:r w:rsidR="008127B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127BC" w:rsidRPr="008127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FB1C4E" w:rsidP="00F2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6EFC" w:rsidRPr="008127BC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1994 года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 69-ФЗ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EFC" w:rsidRPr="008127BC" w:rsidRDefault="00746EFC" w:rsidP="00F2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культуры Российской Федерации от 1 ноября 1994 года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 736;</w:t>
            </w:r>
          </w:p>
          <w:p w:rsidR="00746EFC" w:rsidRPr="008127BC" w:rsidRDefault="00FB1C4E" w:rsidP="00E1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6EFC" w:rsidRPr="008127BC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E13B83" w:rsidRPr="008127BC">
              <w:rPr>
                <w:sz w:val="24"/>
                <w:szCs w:val="24"/>
              </w:rPr>
              <w:t xml:space="preserve">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E13B83" w:rsidP="0050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8127B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«Социально-культурный центр муниципального образования Новопластуновское сельское поселение Павловского района» </w:t>
            </w:r>
            <w:r w:rsidR="008127BC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«СКЦ МО  Новопластуновское сельское поселение Павловского района»</w:t>
            </w:r>
            <w:r w:rsidR="00812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F21E5B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3800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E13B83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«СКЦ МО  Новопластуновское сельское поселение Павловского района»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746EFC" w:rsidP="0050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укрепления пожарной безопасности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«СКЦ МО  Новопластуновское сельское поселение Павловского района»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BB2520" w:rsidP="00212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573B6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836984" w:rsidRPr="008127BC" w:rsidRDefault="00836984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64" w:rsidRPr="008127BC" w:rsidRDefault="00D87164" w:rsidP="00D8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B2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571D6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87164" w:rsidRPr="008127BC" w:rsidRDefault="00D87164" w:rsidP="00D8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746E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 «СКЦ МО  Новопластуновское сельское поселение Павловского района»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, сниж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ение риска возникновения пожара, аварийной ситуации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, травматизма и гибели людей, сохранност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ь имущества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3800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07029" w:rsidP="0050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4FF"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</w:t>
      </w:r>
      <w:r w:rsidR="003571D6"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Pr="00507029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«СКЦ МО  Новопластуновское сельское посел</w:t>
      </w:r>
      <w:r w:rsidR="003571D6">
        <w:rPr>
          <w:rFonts w:ascii="Times New Roman" w:hAnsi="Times New Roman" w:cs="Times New Roman"/>
          <w:sz w:val="28"/>
          <w:szCs w:val="28"/>
        </w:rPr>
        <w:t>ение Павловского района» на 2018</w:t>
      </w:r>
      <w:r w:rsidRPr="0050702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746EFC" w:rsidRPr="00746EFC" w:rsidRDefault="00746EFC" w:rsidP="00507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746E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6EFC">
        <w:rPr>
          <w:rFonts w:ascii="Times New Roman" w:hAnsi="Times New Roman" w:cs="Times New Roman"/>
          <w:sz w:val="28"/>
          <w:szCs w:val="28"/>
        </w:rPr>
        <w:t xml:space="preserve"> Российской Федерации от 21 декабря 1994 года </w:t>
      </w:r>
      <w:r w:rsidR="006644FF">
        <w:rPr>
          <w:rFonts w:ascii="Times New Roman" w:hAnsi="Times New Roman" w:cs="Times New Roman"/>
          <w:sz w:val="28"/>
          <w:szCs w:val="28"/>
        </w:rPr>
        <w:t xml:space="preserve">№ </w:t>
      </w:r>
      <w:r w:rsidRPr="00746EFC">
        <w:rPr>
          <w:rFonts w:ascii="Times New Roman" w:hAnsi="Times New Roman" w:cs="Times New Roman"/>
          <w:sz w:val="28"/>
          <w:szCs w:val="28"/>
        </w:rPr>
        <w:t xml:space="preserve">69-ФЗ </w:t>
      </w:r>
      <w:r w:rsidR="006644FF">
        <w:rPr>
          <w:rFonts w:ascii="Times New Roman" w:hAnsi="Times New Roman" w:cs="Times New Roman"/>
          <w:sz w:val="28"/>
          <w:szCs w:val="28"/>
        </w:rPr>
        <w:t>«</w:t>
      </w:r>
      <w:r w:rsidRPr="00746EFC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6644FF">
        <w:rPr>
          <w:rFonts w:ascii="Times New Roman" w:hAnsi="Times New Roman" w:cs="Times New Roman"/>
          <w:sz w:val="28"/>
          <w:szCs w:val="28"/>
        </w:rPr>
        <w:t>»</w:t>
      </w:r>
      <w:r w:rsidRPr="00746EFC">
        <w:rPr>
          <w:rFonts w:ascii="Times New Roman" w:hAnsi="Times New Roman" w:cs="Times New Roman"/>
          <w:sz w:val="28"/>
          <w:szCs w:val="28"/>
        </w:rPr>
        <w:t>;</w:t>
      </w:r>
    </w:p>
    <w:p w:rsidR="00746EFC" w:rsidRPr="00746EFC" w:rsidRDefault="00746EFC" w:rsidP="00507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2) Приказа Министерства культуры Российской Федерации от 1 ноября 1994 года </w:t>
      </w:r>
      <w:r w:rsidR="006644FF">
        <w:rPr>
          <w:rFonts w:ascii="Times New Roman" w:hAnsi="Times New Roman" w:cs="Times New Roman"/>
          <w:sz w:val="28"/>
          <w:szCs w:val="28"/>
        </w:rPr>
        <w:t>№</w:t>
      </w:r>
      <w:r w:rsidRPr="00746EFC">
        <w:rPr>
          <w:rFonts w:ascii="Times New Roman" w:hAnsi="Times New Roman" w:cs="Times New Roman"/>
          <w:sz w:val="28"/>
          <w:szCs w:val="28"/>
        </w:rPr>
        <w:t> 736;</w:t>
      </w:r>
    </w:p>
    <w:p w:rsidR="00746EFC" w:rsidRPr="00746EFC" w:rsidRDefault="00507029" w:rsidP="005136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="00746EFC" w:rsidRPr="00746EF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3800FC">
        <w:rPr>
          <w:rFonts w:ascii="Times New Roman" w:hAnsi="Times New Roman" w:cs="Times New Roman"/>
          <w:sz w:val="28"/>
          <w:szCs w:val="28"/>
        </w:rPr>
        <w:t xml:space="preserve"> </w:t>
      </w:r>
      <w:r w:rsidR="006644F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46EFC" w:rsidRPr="00746EFC">
        <w:rPr>
          <w:rFonts w:ascii="Times New Roman" w:hAnsi="Times New Roman" w:cs="Times New Roman"/>
          <w:sz w:val="28"/>
          <w:szCs w:val="28"/>
        </w:rPr>
        <w:t>;</w:t>
      </w:r>
    </w:p>
    <w:p w:rsidR="00746EFC" w:rsidRPr="00746EFC" w:rsidRDefault="00507029" w:rsidP="005136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="00746EFC" w:rsidRPr="00746E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 года </w:t>
      </w:r>
      <w:r w:rsidR="009657FA">
        <w:rPr>
          <w:rFonts w:ascii="Times New Roman" w:hAnsi="Times New Roman" w:cs="Times New Roman"/>
          <w:sz w:val="28"/>
          <w:szCs w:val="28"/>
        </w:rPr>
        <w:t>№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657FA">
        <w:rPr>
          <w:rFonts w:ascii="Times New Roman" w:hAnsi="Times New Roman" w:cs="Times New Roman"/>
          <w:sz w:val="28"/>
          <w:szCs w:val="28"/>
        </w:rPr>
        <w:t>«</w:t>
      </w:r>
      <w:r w:rsidR="00746EFC" w:rsidRPr="00746E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РФ</w:t>
      </w:r>
      <w:r w:rsidR="009657FA">
        <w:rPr>
          <w:rFonts w:ascii="Times New Roman" w:hAnsi="Times New Roman" w:cs="Times New Roman"/>
          <w:sz w:val="28"/>
          <w:szCs w:val="28"/>
        </w:rPr>
        <w:t>»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210"/>
      <w:r w:rsidRPr="00746EFC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</w:t>
      </w:r>
      <w:r w:rsidRPr="00746EFC">
        <w:rPr>
          <w:rFonts w:ascii="Times New Roman" w:hAnsi="Times New Roman" w:cs="Times New Roman"/>
          <w:bCs/>
          <w:sz w:val="28"/>
          <w:szCs w:val="28"/>
        </w:rPr>
        <w:br/>
        <w:t>ее решения программными методами</w:t>
      </w:r>
    </w:p>
    <w:bookmarkEnd w:id="1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Безопасность учреждения</w:t>
      </w:r>
      <w:r w:rsidR="009657F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46EFC">
        <w:rPr>
          <w:rFonts w:ascii="Times New Roman" w:hAnsi="Times New Roman" w:cs="Times New Roman"/>
          <w:sz w:val="28"/>
          <w:szCs w:val="28"/>
        </w:rPr>
        <w:t xml:space="preserve"> - это условия сохранения жизни и здоровья </w:t>
      </w:r>
      <w:r w:rsidR="009657FA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Pr="00746EFC">
        <w:rPr>
          <w:rFonts w:ascii="Times New Roman" w:hAnsi="Times New Roman" w:cs="Times New Roman"/>
          <w:sz w:val="28"/>
          <w:szCs w:val="28"/>
        </w:rPr>
        <w:t>и работников, а также материальных ценностей учреждения от возможных несчастных случаев, пожаров, аварий и других чрезвычайных происшествий. Материально-техническое оснащение объектов культуры характеризуется высоко</w:t>
      </w:r>
      <w:r w:rsidR="0031377B">
        <w:rPr>
          <w:rFonts w:ascii="Times New Roman" w:hAnsi="Times New Roman" w:cs="Times New Roman"/>
          <w:sz w:val="28"/>
          <w:szCs w:val="28"/>
        </w:rPr>
        <w:t>й степенью изношенности основного</w:t>
      </w:r>
      <w:r w:rsidRPr="00746EFC">
        <w:rPr>
          <w:rFonts w:ascii="Times New Roman" w:hAnsi="Times New Roman" w:cs="Times New Roman"/>
          <w:sz w:val="28"/>
          <w:szCs w:val="28"/>
        </w:rPr>
        <w:t xml:space="preserve"> фонд</w:t>
      </w:r>
      <w:r w:rsidR="0031377B">
        <w:rPr>
          <w:rFonts w:ascii="Times New Roman" w:hAnsi="Times New Roman" w:cs="Times New Roman"/>
          <w:sz w:val="28"/>
          <w:szCs w:val="28"/>
        </w:rPr>
        <w:t>а (здания</w:t>
      </w:r>
      <w:r w:rsidRPr="00746EFC">
        <w:rPr>
          <w:rFonts w:ascii="Times New Roman" w:hAnsi="Times New Roman" w:cs="Times New Roman"/>
          <w:sz w:val="28"/>
          <w:szCs w:val="28"/>
        </w:rPr>
        <w:t>, оборудования и инженерных коммуникаций).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="00772719" w:rsidRPr="00772719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«СКЦ МО  Новопластуновское сельское поселение Павловского района»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являются отсутствие 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="00FA0CFB">
        <w:rPr>
          <w:rFonts w:ascii="Times New Roman" w:hAnsi="Times New Roman" w:cs="Times New Roman"/>
          <w:sz w:val="28"/>
          <w:szCs w:val="28"/>
        </w:rPr>
        <w:t xml:space="preserve">автоматической системы охранно-пожарной сигнализации (АПС). </w:t>
      </w:r>
      <w:r w:rsidRPr="00746EFC">
        <w:rPr>
          <w:rFonts w:ascii="Times New Roman" w:hAnsi="Times New Roman" w:cs="Times New Roman"/>
          <w:sz w:val="28"/>
          <w:szCs w:val="28"/>
        </w:rPr>
        <w:t>Среди различных в</w:t>
      </w:r>
      <w:r w:rsidR="0031377B">
        <w:rPr>
          <w:rFonts w:ascii="Times New Roman" w:hAnsi="Times New Roman" w:cs="Times New Roman"/>
          <w:sz w:val="28"/>
          <w:szCs w:val="28"/>
        </w:rPr>
        <w:t xml:space="preserve">идов безопасности для </w:t>
      </w:r>
      <w:r w:rsidR="00772719" w:rsidRPr="00772719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«СКЦ МО  Новопластуновское сельское поселение Павловского района»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>приоритетными остаются пожарная, электрическая и техническая безопасность. Эти виды являются взаимозависимыми и их обеспечение должно решаться взаимосвязано.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657FA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позволит осуществить</w:t>
      </w:r>
      <w:r w:rsidR="00772719" w:rsidRPr="00772719">
        <w:rPr>
          <w:rFonts w:ascii="Times New Roman" w:hAnsi="Times New Roman" w:cs="Times New Roman"/>
          <w:sz w:val="28"/>
          <w:szCs w:val="28"/>
        </w:rPr>
        <w:t xml:space="preserve"> </w:t>
      </w:r>
      <w:r w:rsidR="00FA0CFB">
        <w:rPr>
          <w:rFonts w:ascii="Times New Roman" w:hAnsi="Times New Roman" w:cs="Times New Roman"/>
          <w:sz w:val="28"/>
          <w:szCs w:val="28"/>
        </w:rPr>
        <w:t>установку автоматической системы охранно-пожарной сигнализации (АПС)</w:t>
      </w:r>
      <w:r w:rsidR="00772719">
        <w:rPr>
          <w:rFonts w:ascii="Times New Roman" w:hAnsi="Times New Roman" w:cs="Times New Roman"/>
          <w:sz w:val="28"/>
          <w:szCs w:val="28"/>
        </w:rPr>
        <w:t xml:space="preserve"> в здании МБУ «СКЦ МО Новопластуновское сельское поселение Павловского ра</w:t>
      </w:r>
      <w:r w:rsidR="00FA0CFB">
        <w:rPr>
          <w:rFonts w:ascii="Times New Roman" w:hAnsi="Times New Roman" w:cs="Times New Roman"/>
          <w:sz w:val="28"/>
          <w:szCs w:val="28"/>
        </w:rPr>
        <w:t>йона» станицы Новопластуновской.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8D5" w:rsidRPr="00746EFC" w:rsidRDefault="000168D5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220"/>
      <w:r w:rsidRPr="00746EFC">
        <w:rPr>
          <w:rFonts w:ascii="Times New Roman" w:hAnsi="Times New Roman" w:cs="Times New Roman"/>
          <w:bCs/>
          <w:sz w:val="28"/>
          <w:szCs w:val="28"/>
        </w:rPr>
        <w:t>2. Цели, задачи и сроки реализации программы</w:t>
      </w:r>
    </w:p>
    <w:bookmarkEnd w:id="2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68D5" w:rsidRPr="000168D5" w:rsidRDefault="00746EFC" w:rsidP="0001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A0CFB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поселения Павловского района </w:t>
      </w:r>
      <w:r w:rsidR="005243AF" w:rsidRPr="000168D5">
        <w:rPr>
          <w:rFonts w:ascii="Times New Roman" w:hAnsi="Times New Roman" w:cs="Times New Roman"/>
          <w:sz w:val="28"/>
          <w:szCs w:val="28"/>
        </w:rPr>
        <w:t>«</w:t>
      </w:r>
      <w:r w:rsidR="000168D5" w:rsidRPr="000168D5">
        <w:rPr>
          <w:rFonts w:ascii="Times New Roman" w:hAnsi="Times New Roman" w:cs="Times New Roman"/>
          <w:sz w:val="28"/>
          <w:szCs w:val="28"/>
        </w:rPr>
        <w:t>Пожарная безопасность муниципального бюджетного учреждения «СКЦ МО  Новопластуновское сельское посел</w:t>
      </w:r>
      <w:r w:rsidR="00FA0CFB">
        <w:rPr>
          <w:rFonts w:ascii="Times New Roman" w:hAnsi="Times New Roman" w:cs="Times New Roman"/>
          <w:sz w:val="28"/>
          <w:szCs w:val="28"/>
        </w:rPr>
        <w:t>ение Павловского района» на 2018</w:t>
      </w:r>
      <w:r w:rsidR="000168D5" w:rsidRPr="000168D5">
        <w:rPr>
          <w:rFonts w:ascii="Times New Roman" w:hAnsi="Times New Roman" w:cs="Times New Roman"/>
          <w:sz w:val="28"/>
          <w:szCs w:val="28"/>
        </w:rPr>
        <w:t xml:space="preserve"> год </w:t>
      </w:r>
      <w:r w:rsidR="000168D5">
        <w:rPr>
          <w:rFonts w:ascii="Times New Roman" w:hAnsi="Times New Roman" w:cs="Times New Roman"/>
          <w:sz w:val="28"/>
          <w:szCs w:val="28"/>
        </w:rPr>
        <w:t>являются:</w:t>
      </w:r>
    </w:p>
    <w:p w:rsidR="00746EFC" w:rsidRPr="00746EFC" w:rsidRDefault="00746EFC" w:rsidP="0001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0168D5">
        <w:rPr>
          <w:rFonts w:ascii="Times New Roman" w:hAnsi="Times New Roman" w:cs="Times New Roman"/>
          <w:sz w:val="28"/>
          <w:szCs w:val="28"/>
        </w:rPr>
        <w:t xml:space="preserve">- </w:t>
      </w:r>
      <w:r w:rsidRPr="00746EFC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укрепления пожарной безопасности </w:t>
      </w:r>
      <w:r w:rsidR="000168D5">
        <w:rPr>
          <w:rFonts w:ascii="Times New Roman" w:hAnsi="Times New Roman" w:cs="Times New Roman"/>
          <w:sz w:val="28"/>
          <w:szCs w:val="28"/>
        </w:rPr>
        <w:t>здания МБУ «СКЦ МО Новопластуновское сельское поселение Павловского района» станицы Новопластуновской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, снижение последствий пожаров, обеспечение безопасности </w:t>
      </w:r>
      <w:r w:rsidR="009657FA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</w:t>
      </w:r>
      <w:r w:rsidR="005243AF">
        <w:rPr>
          <w:rFonts w:ascii="Times New Roman" w:hAnsi="Times New Roman" w:cs="Times New Roman"/>
          <w:sz w:val="28"/>
          <w:szCs w:val="28"/>
        </w:rPr>
        <w:t>ия</w:t>
      </w:r>
      <w:r w:rsidR="00BA01A0">
        <w:rPr>
          <w:rFonts w:ascii="Times New Roman" w:hAnsi="Times New Roman" w:cs="Times New Roman"/>
          <w:sz w:val="28"/>
          <w:szCs w:val="28"/>
        </w:rPr>
        <w:t>культуры</w:t>
      </w:r>
      <w:r w:rsidRPr="00746EFC">
        <w:rPr>
          <w:rFonts w:ascii="Times New Roman" w:hAnsi="Times New Roman" w:cs="Times New Roman"/>
          <w:sz w:val="28"/>
          <w:szCs w:val="28"/>
        </w:rPr>
        <w:t xml:space="preserve"> путем повышения безопасности жизнедеятельности: пожарной, электрической и</w:t>
      </w:r>
      <w:r w:rsidR="005243AF">
        <w:rPr>
          <w:rFonts w:ascii="Times New Roman" w:hAnsi="Times New Roman" w:cs="Times New Roman"/>
          <w:sz w:val="28"/>
          <w:szCs w:val="28"/>
        </w:rPr>
        <w:t xml:space="preserve"> технической безопасности здания</w:t>
      </w:r>
      <w:r w:rsidRPr="00746EFC">
        <w:rPr>
          <w:rFonts w:ascii="Times New Roman" w:hAnsi="Times New Roman" w:cs="Times New Roman"/>
          <w:sz w:val="28"/>
          <w:szCs w:val="28"/>
        </w:rPr>
        <w:t>, сооружений на основе использования современных достижений науки и техники в этой области.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реализация требований законодательных и иных нормативных правовых актов в области обеспечения </w:t>
      </w:r>
      <w:r w:rsidR="00D7698F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746EF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5243AF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746EFC">
        <w:rPr>
          <w:rFonts w:ascii="Times New Roman" w:hAnsi="Times New Roman" w:cs="Times New Roman"/>
          <w:sz w:val="28"/>
          <w:szCs w:val="28"/>
        </w:rPr>
        <w:t>культуры.</w:t>
      </w:r>
    </w:p>
    <w:p w:rsidR="00746EFC" w:rsidRDefault="005243AF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7A12FC">
        <w:rPr>
          <w:rFonts w:ascii="Times New Roman" w:hAnsi="Times New Roman" w:cs="Times New Roman"/>
          <w:sz w:val="28"/>
          <w:szCs w:val="28"/>
        </w:rPr>
        <w:t>–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A0CFB">
        <w:rPr>
          <w:rFonts w:ascii="Times New Roman" w:hAnsi="Times New Roman" w:cs="Times New Roman"/>
          <w:sz w:val="28"/>
          <w:szCs w:val="28"/>
        </w:rPr>
        <w:t>2018</w:t>
      </w:r>
      <w:r w:rsidR="00016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78A8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78A8" w:rsidRPr="00746EFC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мероприятий ведомственной целевой программы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92"/>
        <w:gridCol w:w="2693"/>
        <w:gridCol w:w="4253"/>
        <w:gridCol w:w="2516"/>
        <w:gridCol w:w="35"/>
      </w:tblGrid>
      <w:tr w:rsidR="000168D5" w:rsidTr="000168D5">
        <w:trPr>
          <w:gridAfter w:val="1"/>
          <w:wAfter w:w="35" w:type="dxa"/>
          <w:trHeight w:val="862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16" w:type="dxa"/>
          </w:tcPr>
          <w:p w:rsidR="000168D5" w:rsidRPr="00D3373B" w:rsidRDefault="000168D5" w:rsidP="00D3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(руб.)</w:t>
            </w:r>
            <w:r w:rsidR="00FA0CFB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68D5" w:rsidTr="000168D5">
        <w:trPr>
          <w:gridAfter w:val="1"/>
          <w:wAfter w:w="35" w:type="dxa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8D5" w:rsidRPr="000168D5" w:rsidRDefault="00FA0CFB" w:rsidP="0083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автоматической системы охранно-пожарной сигнализации (АПС)</w:t>
            </w:r>
          </w:p>
        </w:tc>
        <w:tc>
          <w:tcPr>
            <w:tcW w:w="4253" w:type="dxa"/>
          </w:tcPr>
          <w:p w:rsidR="000168D5" w:rsidRPr="00D3373B" w:rsidRDefault="000168D5" w:rsidP="0026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МБУ «СКЦ МО Новопластуновское сельское поселение Павловского района»</w:t>
            </w:r>
          </w:p>
        </w:tc>
        <w:tc>
          <w:tcPr>
            <w:tcW w:w="2516" w:type="dxa"/>
          </w:tcPr>
          <w:p w:rsidR="000168D5" w:rsidRPr="00D3373B" w:rsidRDefault="00FA0CFB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</w:tr>
      <w:tr w:rsidR="000168D5" w:rsidTr="000168D5">
        <w:tc>
          <w:tcPr>
            <w:tcW w:w="392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68D5" w:rsidRPr="00D3373B" w:rsidRDefault="00FA0CFB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</w:tc>
      </w:tr>
    </w:tbl>
    <w:p w:rsidR="009273BB" w:rsidRPr="00746EFC" w:rsidRDefault="009273BB" w:rsidP="00D3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sub_1240"/>
      <w:r w:rsidRPr="00746EFC">
        <w:rPr>
          <w:rFonts w:ascii="Times New Roman" w:hAnsi="Times New Roman" w:cs="Times New Roman"/>
          <w:bCs/>
          <w:sz w:val="28"/>
          <w:szCs w:val="28"/>
        </w:rPr>
        <w:t>4. Обоснование ресурсного обеспечения программы</w:t>
      </w:r>
    </w:p>
    <w:bookmarkEnd w:id="3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BC2" w:rsidRPr="00D94886" w:rsidRDefault="006644FF" w:rsidP="00D9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D52D92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FA0CFB">
        <w:rPr>
          <w:rFonts w:ascii="Times New Roman" w:hAnsi="Times New Roman" w:cs="Times New Roman"/>
          <w:sz w:val="28"/>
          <w:szCs w:val="28"/>
        </w:rPr>
        <w:t xml:space="preserve">Новопластуновского сельского поселения Павловского района </w:t>
      </w:r>
      <w:r w:rsidR="00D52D92" w:rsidRPr="00D52D92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«СКЦ МО  Новопластуновское сельское посел</w:t>
      </w:r>
      <w:r w:rsidR="00FA0CFB">
        <w:rPr>
          <w:rFonts w:ascii="Times New Roman" w:hAnsi="Times New Roman" w:cs="Times New Roman"/>
          <w:sz w:val="28"/>
          <w:szCs w:val="28"/>
        </w:rPr>
        <w:t>ение Павловского района» на 2018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 год</w:t>
      </w:r>
      <w:r w:rsidR="00D52D92" w:rsidRPr="00E13B83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>» на выполнение мероприятий Программы.</w:t>
      </w:r>
      <w:r w:rsidR="00D94886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На </w:t>
      </w:r>
      <w:r w:rsidR="005E5FDB">
        <w:rPr>
          <w:rFonts w:ascii="Times New Roman" w:hAnsi="Times New Roman" w:cs="Times New Roman"/>
          <w:sz w:val="28"/>
          <w:szCs w:val="28"/>
        </w:rPr>
        <w:t>её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реализацию требуется: </w:t>
      </w:r>
      <w:r w:rsidR="00FA0CFB">
        <w:rPr>
          <w:rFonts w:ascii="Times New Roman" w:hAnsi="Times New Roman" w:cs="Times New Roman"/>
          <w:sz w:val="28"/>
          <w:szCs w:val="28"/>
        </w:rPr>
        <w:t>99 000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FA0CFB">
        <w:rPr>
          <w:rFonts w:ascii="Times New Roman" w:hAnsi="Times New Roman" w:cs="Times New Roman"/>
          <w:sz w:val="28"/>
          <w:szCs w:val="28"/>
        </w:rPr>
        <w:t>Девяносто девять тысяч</w:t>
      </w:r>
      <w:r w:rsidR="00746EFC" w:rsidRPr="00746EFC">
        <w:rPr>
          <w:rFonts w:ascii="Times New Roman" w:hAnsi="Times New Roman" w:cs="Times New Roman"/>
          <w:sz w:val="28"/>
          <w:szCs w:val="28"/>
        </w:rPr>
        <w:t>)</w:t>
      </w:r>
      <w:r w:rsidR="00D769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0CF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>Объем финансирования определён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2D92">
        <w:rPr>
          <w:rFonts w:ascii="Times New Roman" w:hAnsi="Times New Roman" w:cs="Times New Roman"/>
          <w:sz w:val="28"/>
          <w:szCs w:val="28"/>
        </w:rPr>
        <w:t xml:space="preserve">с </w:t>
      </w:r>
      <w:r w:rsidR="00D3373B">
        <w:rPr>
          <w:rFonts w:ascii="Times New Roman" w:hAnsi="Times New Roman" w:cs="Times New Roman"/>
          <w:sz w:val="28"/>
          <w:szCs w:val="28"/>
        </w:rPr>
        <w:t>коммерческими предложениями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250"/>
      <w:r w:rsidRPr="00746EFC">
        <w:rPr>
          <w:rFonts w:ascii="Times New Roman" w:hAnsi="Times New Roman" w:cs="Times New Roman"/>
          <w:bCs/>
          <w:sz w:val="28"/>
          <w:szCs w:val="28"/>
        </w:rPr>
        <w:t>5. Оценка социально-экономической эффективности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будет достигнуто повышение </w:t>
      </w:r>
      <w:r w:rsidR="005E5FDB">
        <w:rPr>
          <w:rFonts w:ascii="Times New Roman" w:hAnsi="Times New Roman" w:cs="Times New Roman"/>
          <w:sz w:val="28"/>
          <w:szCs w:val="28"/>
        </w:rPr>
        <w:t xml:space="preserve">уровня противопожарной защиты </w:t>
      </w:r>
      <w:r w:rsidR="00D52D92">
        <w:rPr>
          <w:rFonts w:ascii="Times New Roman" w:hAnsi="Times New Roman" w:cs="Times New Roman"/>
          <w:sz w:val="28"/>
          <w:szCs w:val="28"/>
        </w:rPr>
        <w:t xml:space="preserve">здания МБУ «СКЦ МО Новопластуновское сельское поселение Павловского района» станицы Новопластуновской, </w:t>
      </w:r>
      <w:r w:rsidRPr="00746EF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E5FDB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6EFC">
        <w:rPr>
          <w:rFonts w:ascii="Times New Roman" w:hAnsi="Times New Roman" w:cs="Times New Roman"/>
          <w:sz w:val="28"/>
          <w:szCs w:val="28"/>
        </w:rPr>
        <w:t>сохранности</w:t>
      </w:r>
      <w:r w:rsidR="005E5FDB">
        <w:rPr>
          <w:rFonts w:ascii="Times New Roman" w:hAnsi="Times New Roman" w:cs="Times New Roman"/>
          <w:sz w:val="28"/>
          <w:szCs w:val="28"/>
        </w:rPr>
        <w:t xml:space="preserve"> и </w:t>
      </w:r>
      <w:r w:rsidRPr="00746EFC">
        <w:rPr>
          <w:rFonts w:ascii="Times New Roman" w:hAnsi="Times New Roman" w:cs="Times New Roman"/>
          <w:sz w:val="28"/>
          <w:szCs w:val="28"/>
        </w:rPr>
        <w:t>безопасности</w:t>
      </w:r>
      <w:r w:rsidR="005E5FDB">
        <w:rPr>
          <w:rFonts w:ascii="Times New Roman" w:hAnsi="Times New Roman" w:cs="Times New Roman"/>
          <w:sz w:val="28"/>
          <w:szCs w:val="28"/>
        </w:rPr>
        <w:t xml:space="preserve">, </w:t>
      </w:r>
      <w:r w:rsidRPr="00746EFC">
        <w:rPr>
          <w:rFonts w:ascii="Times New Roman" w:hAnsi="Times New Roman" w:cs="Times New Roman"/>
          <w:sz w:val="28"/>
          <w:szCs w:val="28"/>
        </w:rPr>
        <w:t>сниж</w:t>
      </w:r>
      <w:r w:rsidR="005E5FDB">
        <w:rPr>
          <w:rFonts w:ascii="Times New Roman" w:hAnsi="Times New Roman" w:cs="Times New Roman"/>
          <w:sz w:val="28"/>
          <w:szCs w:val="28"/>
        </w:rPr>
        <w:t>ение риска возникновения пожара</w:t>
      </w:r>
      <w:r w:rsidRPr="00746EFC">
        <w:rPr>
          <w:rFonts w:ascii="Times New Roman" w:hAnsi="Times New Roman" w:cs="Times New Roman"/>
          <w:sz w:val="28"/>
          <w:szCs w:val="28"/>
        </w:rPr>
        <w:t>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E5FDB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1270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</w:t>
      </w:r>
    </w:p>
    <w:bookmarkEnd w:id="6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D5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Организация и проведение последовательных действий по выполнению программных 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D52D92" w:rsidRPr="00D52D92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«СКЦ МО  Новопластуновское сельское посел</w:t>
      </w:r>
      <w:r w:rsidR="00FA0CFB">
        <w:rPr>
          <w:rFonts w:ascii="Times New Roman" w:hAnsi="Times New Roman" w:cs="Times New Roman"/>
          <w:sz w:val="28"/>
          <w:szCs w:val="28"/>
        </w:rPr>
        <w:t>ение Павловского района» на 2018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EF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A0CFB" w:rsidRPr="00746EFC">
        <w:rPr>
          <w:rFonts w:ascii="Times New Roman" w:hAnsi="Times New Roman" w:cs="Times New Roman"/>
          <w:sz w:val="28"/>
          <w:szCs w:val="28"/>
        </w:rPr>
        <w:t>реализуется</w:t>
      </w:r>
      <w:r w:rsidR="00FA0CFB">
        <w:rPr>
          <w:rFonts w:ascii="Times New Roman" w:hAnsi="Times New Roman" w:cs="Times New Roman"/>
          <w:sz w:val="28"/>
          <w:szCs w:val="28"/>
        </w:rPr>
        <w:t xml:space="preserve"> за счет предоставления субсидии из бюджета Новопластуновского сельского поселения Павловского района муниципальному бюджетному учреждению</w:t>
      </w:r>
      <w:r w:rsidR="00FA0CFB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</w:t>
      </w:r>
      <w:r w:rsidR="00FA0CFB">
        <w:rPr>
          <w:rFonts w:ascii="Times New Roman" w:hAnsi="Times New Roman" w:cs="Times New Roman"/>
          <w:sz w:val="28"/>
          <w:szCs w:val="28"/>
        </w:rPr>
        <w:t xml:space="preserve">» на выполнение мероприятий Программы </w:t>
      </w:r>
      <w:r w:rsidRPr="00746EFC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ее координатор </w:t>
      </w:r>
      <w:r w:rsidR="00D94886">
        <w:rPr>
          <w:rFonts w:ascii="Times New Roman" w:hAnsi="Times New Roman" w:cs="Times New Roman"/>
          <w:sz w:val="28"/>
          <w:szCs w:val="28"/>
        </w:rPr>
        <w:t>–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3523">
        <w:rPr>
          <w:rFonts w:ascii="Times New Roman" w:hAnsi="Times New Roman" w:cs="Times New Roman"/>
          <w:sz w:val="28"/>
          <w:szCs w:val="28"/>
        </w:rPr>
        <w:t>я</w:t>
      </w:r>
      <w:r w:rsidR="00D94886">
        <w:rPr>
          <w:rFonts w:ascii="Times New Roman" w:hAnsi="Times New Roman" w:cs="Times New Roman"/>
          <w:sz w:val="28"/>
          <w:szCs w:val="28"/>
        </w:rPr>
        <w:t xml:space="preserve"> Новопластуновского</w:t>
      </w:r>
      <w:r w:rsid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Координатор Программы - </w:t>
      </w:r>
      <w:r w:rsidR="007A3523">
        <w:rPr>
          <w:rFonts w:ascii="Times New Roman" w:hAnsi="Times New Roman" w:cs="Times New Roman"/>
          <w:sz w:val="28"/>
          <w:szCs w:val="28"/>
        </w:rPr>
        <w:t>а</w:t>
      </w:r>
      <w:r w:rsidR="002B56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4886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3523" w:rsidRP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46EFC">
        <w:rPr>
          <w:rFonts w:ascii="Times New Roman" w:hAnsi="Times New Roman" w:cs="Times New Roman"/>
          <w:sz w:val="28"/>
          <w:szCs w:val="28"/>
        </w:rPr>
        <w:t>(ответственный за выполнение мероприятий подведомственными учреждениями культуры) - в ходе реализации Программы: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координацию деятельности исполнителей мероприятий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921A12" w:rsidRPr="00746EFC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746EFC" w:rsidRPr="00746EFC">
        <w:rPr>
          <w:rFonts w:ascii="Times New Roman" w:hAnsi="Times New Roman" w:cs="Times New Roman"/>
          <w:sz w:val="28"/>
          <w:szCs w:val="28"/>
        </w:rPr>
        <w:t>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индикаторов и показателей реализации Программы в целом;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D7698F">
        <w:rPr>
          <w:rFonts w:ascii="Times New Roman" w:hAnsi="Times New Roman" w:cs="Times New Roman"/>
          <w:sz w:val="28"/>
          <w:szCs w:val="28"/>
        </w:rPr>
        <w:t>над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целом.</w:t>
      </w:r>
    </w:p>
    <w:p w:rsidR="005136CA" w:rsidRDefault="00746EFC" w:rsidP="00D948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Текущий контроль и анализ выполнения программных мероприятий осуществля</w:t>
      </w:r>
      <w:r w:rsidR="00921A12">
        <w:rPr>
          <w:rFonts w:ascii="Times New Roman" w:hAnsi="Times New Roman" w:cs="Times New Roman"/>
          <w:sz w:val="28"/>
          <w:szCs w:val="28"/>
        </w:rPr>
        <w:t>е</w:t>
      </w:r>
      <w:r w:rsidRPr="00746EFC">
        <w:rPr>
          <w:rFonts w:ascii="Times New Roman" w:hAnsi="Times New Roman" w:cs="Times New Roman"/>
          <w:sz w:val="28"/>
          <w:szCs w:val="28"/>
        </w:rPr>
        <w:t xml:space="preserve">т </w:t>
      </w:r>
      <w:r w:rsidR="00D9488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D94886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района»</w:t>
      </w:r>
      <w:r w:rsidR="00D94886">
        <w:rPr>
          <w:rFonts w:ascii="Times New Roman" w:hAnsi="Times New Roman" w:cs="Times New Roman"/>
          <w:sz w:val="28"/>
          <w:szCs w:val="28"/>
        </w:rPr>
        <w:t>.</w:t>
      </w:r>
    </w:p>
    <w:p w:rsidR="00CB07D9" w:rsidRDefault="00CB07D9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86" w:rsidRDefault="00D94886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86" w:rsidRDefault="00FA0CFB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4886">
        <w:rPr>
          <w:rFonts w:ascii="Times New Roman" w:hAnsi="Times New Roman" w:cs="Times New Roman"/>
          <w:sz w:val="28"/>
          <w:szCs w:val="28"/>
        </w:rPr>
        <w:t xml:space="preserve"> Новопластуновского </w:t>
      </w:r>
      <w:proofErr w:type="gramStart"/>
      <w:r w:rsidR="00D9488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94886" w:rsidRPr="005136CA" w:rsidRDefault="00D9488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</w:t>
      </w:r>
      <w:r w:rsidR="00FA0CFB">
        <w:rPr>
          <w:rFonts w:ascii="Times New Roman" w:hAnsi="Times New Roman" w:cs="Times New Roman"/>
          <w:sz w:val="28"/>
          <w:szCs w:val="28"/>
        </w:rPr>
        <w:t xml:space="preserve">                              А.П.Клименко</w:t>
      </w:r>
    </w:p>
    <w:sectPr w:rsidR="00D94886" w:rsidRPr="005136CA" w:rsidSect="00D3373B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5D3"/>
    <w:rsid w:val="000168D5"/>
    <w:rsid w:val="000249C2"/>
    <w:rsid w:val="000758FB"/>
    <w:rsid w:val="00082B2E"/>
    <w:rsid w:val="000E19FE"/>
    <w:rsid w:val="000E3267"/>
    <w:rsid w:val="00103B63"/>
    <w:rsid w:val="001238AC"/>
    <w:rsid w:val="00212F83"/>
    <w:rsid w:val="002246D6"/>
    <w:rsid w:val="00260B97"/>
    <w:rsid w:val="00261BB5"/>
    <w:rsid w:val="00293F57"/>
    <w:rsid w:val="002B5610"/>
    <w:rsid w:val="0031377B"/>
    <w:rsid w:val="00345BD1"/>
    <w:rsid w:val="003571D6"/>
    <w:rsid w:val="00377BEC"/>
    <w:rsid w:val="003800FC"/>
    <w:rsid w:val="003D7BE5"/>
    <w:rsid w:val="003F69AE"/>
    <w:rsid w:val="004765D3"/>
    <w:rsid w:val="00507029"/>
    <w:rsid w:val="005136CA"/>
    <w:rsid w:val="005243AF"/>
    <w:rsid w:val="00535152"/>
    <w:rsid w:val="00552BC2"/>
    <w:rsid w:val="00580D32"/>
    <w:rsid w:val="005E5FDB"/>
    <w:rsid w:val="006644FF"/>
    <w:rsid w:val="00684712"/>
    <w:rsid w:val="006C05DB"/>
    <w:rsid w:val="00710606"/>
    <w:rsid w:val="007114C5"/>
    <w:rsid w:val="00746EFC"/>
    <w:rsid w:val="00772719"/>
    <w:rsid w:val="00792709"/>
    <w:rsid w:val="007A12FC"/>
    <w:rsid w:val="007A3523"/>
    <w:rsid w:val="007E7FA1"/>
    <w:rsid w:val="007F084E"/>
    <w:rsid w:val="007F3D80"/>
    <w:rsid w:val="008127BC"/>
    <w:rsid w:val="00827983"/>
    <w:rsid w:val="00836984"/>
    <w:rsid w:val="008E78A8"/>
    <w:rsid w:val="00910835"/>
    <w:rsid w:val="00921A12"/>
    <w:rsid w:val="009273BB"/>
    <w:rsid w:val="009445F2"/>
    <w:rsid w:val="009657FA"/>
    <w:rsid w:val="00980A0B"/>
    <w:rsid w:val="009C295C"/>
    <w:rsid w:val="00A21572"/>
    <w:rsid w:val="00A80C67"/>
    <w:rsid w:val="00AC085F"/>
    <w:rsid w:val="00AC26D3"/>
    <w:rsid w:val="00B06564"/>
    <w:rsid w:val="00B52264"/>
    <w:rsid w:val="00B55B10"/>
    <w:rsid w:val="00B7793A"/>
    <w:rsid w:val="00B86111"/>
    <w:rsid w:val="00BA01A0"/>
    <w:rsid w:val="00BB2520"/>
    <w:rsid w:val="00C573B6"/>
    <w:rsid w:val="00CB07D9"/>
    <w:rsid w:val="00D13DD2"/>
    <w:rsid w:val="00D25E60"/>
    <w:rsid w:val="00D3373B"/>
    <w:rsid w:val="00D359B0"/>
    <w:rsid w:val="00D42589"/>
    <w:rsid w:val="00D52D92"/>
    <w:rsid w:val="00D7698F"/>
    <w:rsid w:val="00D87164"/>
    <w:rsid w:val="00D94886"/>
    <w:rsid w:val="00DA4349"/>
    <w:rsid w:val="00DE5E12"/>
    <w:rsid w:val="00E13B83"/>
    <w:rsid w:val="00E20AEF"/>
    <w:rsid w:val="00E6639B"/>
    <w:rsid w:val="00E800B1"/>
    <w:rsid w:val="00E8343F"/>
    <w:rsid w:val="00F21E5B"/>
    <w:rsid w:val="00FA0CFB"/>
    <w:rsid w:val="00FB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6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31420551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2055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25ED-D940-49B3-B9ED-BF0EE4E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2017-05-31T06:10:00Z</cp:lastPrinted>
  <dcterms:created xsi:type="dcterms:W3CDTF">2016-02-09T13:02:00Z</dcterms:created>
  <dcterms:modified xsi:type="dcterms:W3CDTF">2018-03-29T10:21:00Z</dcterms:modified>
</cp:coreProperties>
</file>