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58F" w:rsidRDefault="000A058F" w:rsidP="005A0A51">
      <w:pPr>
        <w:tabs>
          <w:tab w:val="left" w:pos="8789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Совет</w:t>
      </w:r>
    </w:p>
    <w:p w:rsidR="00154877" w:rsidRPr="00352A99" w:rsidRDefault="00154877" w:rsidP="00154877">
      <w:pPr>
        <w:tabs>
          <w:tab w:val="left" w:pos="8789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Новопластуновск</w:t>
      </w:r>
      <w:r w:rsidRPr="00352A99">
        <w:rPr>
          <w:b/>
          <w:bCs/>
          <w:sz w:val="36"/>
          <w:szCs w:val="36"/>
        </w:rPr>
        <w:t>ого сельского поселения</w:t>
      </w:r>
    </w:p>
    <w:p w:rsidR="00154877" w:rsidRPr="00352A99" w:rsidRDefault="00154877" w:rsidP="00154877">
      <w:pPr>
        <w:jc w:val="center"/>
        <w:rPr>
          <w:b/>
          <w:bCs/>
          <w:sz w:val="36"/>
          <w:szCs w:val="36"/>
        </w:rPr>
      </w:pPr>
      <w:r w:rsidRPr="00352A99">
        <w:rPr>
          <w:b/>
          <w:bCs/>
          <w:sz w:val="36"/>
          <w:szCs w:val="36"/>
        </w:rPr>
        <w:t>Павловского района</w:t>
      </w:r>
    </w:p>
    <w:p w:rsidR="00154877" w:rsidRPr="005C5EE6" w:rsidRDefault="00154877" w:rsidP="00154877">
      <w:pPr>
        <w:jc w:val="center"/>
        <w:outlineLvl w:val="0"/>
        <w:rPr>
          <w:b/>
          <w:sz w:val="28"/>
          <w:szCs w:val="28"/>
        </w:rPr>
      </w:pPr>
    </w:p>
    <w:p w:rsidR="00154877" w:rsidRPr="00AF52A6" w:rsidRDefault="00154877" w:rsidP="00154877">
      <w:pPr>
        <w:jc w:val="center"/>
        <w:outlineLvl w:val="0"/>
        <w:rPr>
          <w:b/>
          <w:sz w:val="36"/>
          <w:szCs w:val="36"/>
        </w:rPr>
      </w:pPr>
      <w:r w:rsidRPr="00AF52A6">
        <w:rPr>
          <w:b/>
          <w:sz w:val="36"/>
          <w:szCs w:val="36"/>
        </w:rPr>
        <w:t>РЕШЕНИЕ</w:t>
      </w:r>
    </w:p>
    <w:p w:rsidR="00154877" w:rsidRPr="00AF52A6" w:rsidRDefault="00154877" w:rsidP="00154877">
      <w:pPr>
        <w:jc w:val="center"/>
        <w:rPr>
          <w:b/>
          <w:sz w:val="28"/>
          <w:szCs w:val="28"/>
        </w:rPr>
      </w:pPr>
    </w:p>
    <w:p w:rsidR="00154877" w:rsidRPr="001B4256" w:rsidRDefault="0091132C" w:rsidP="00154877">
      <w:pPr>
        <w:tabs>
          <w:tab w:val="left" w:pos="1440"/>
        </w:tabs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</w:t>
      </w:r>
      <w:r w:rsidR="00154877">
        <w:rPr>
          <w:b/>
          <w:sz w:val="28"/>
          <w:szCs w:val="28"/>
        </w:rPr>
        <w:t xml:space="preserve"> </w:t>
      </w:r>
      <w:r w:rsidR="00EE4D78">
        <w:rPr>
          <w:b/>
          <w:sz w:val="28"/>
          <w:szCs w:val="28"/>
        </w:rPr>
        <w:t>о</w:t>
      </w:r>
      <w:r w:rsidR="00154877" w:rsidRPr="00C76388">
        <w:rPr>
          <w:b/>
          <w:sz w:val="28"/>
          <w:szCs w:val="28"/>
        </w:rPr>
        <w:t>т</w:t>
      </w:r>
      <w:r w:rsidR="00E554EA">
        <w:rPr>
          <w:b/>
          <w:sz w:val="28"/>
          <w:szCs w:val="28"/>
        </w:rPr>
        <w:t xml:space="preserve"> </w:t>
      </w:r>
      <w:r w:rsidR="00E554EA" w:rsidRPr="00D22ACE">
        <w:rPr>
          <w:sz w:val="28"/>
          <w:szCs w:val="28"/>
        </w:rPr>
        <w:t xml:space="preserve"> </w:t>
      </w:r>
      <w:r w:rsidR="005A0A51">
        <w:rPr>
          <w:sz w:val="28"/>
          <w:szCs w:val="28"/>
        </w:rPr>
        <w:t>19.10.2016</w:t>
      </w:r>
      <w:r w:rsidR="00154877">
        <w:rPr>
          <w:b/>
          <w:sz w:val="28"/>
          <w:szCs w:val="28"/>
        </w:rPr>
        <w:tab/>
      </w:r>
      <w:r w:rsidR="00154877">
        <w:rPr>
          <w:b/>
          <w:sz w:val="28"/>
          <w:szCs w:val="28"/>
        </w:rPr>
        <w:tab/>
      </w:r>
      <w:r w:rsidR="00154877">
        <w:rPr>
          <w:b/>
          <w:sz w:val="28"/>
          <w:szCs w:val="28"/>
        </w:rPr>
        <w:tab/>
      </w:r>
      <w:r w:rsidR="00154877"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</w:rPr>
        <w:t xml:space="preserve">      </w:t>
      </w:r>
      <w:r w:rsidR="005A0A51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</w:t>
      </w:r>
      <w:r w:rsidR="00154877" w:rsidRPr="00C76388">
        <w:rPr>
          <w:b/>
          <w:sz w:val="28"/>
          <w:szCs w:val="28"/>
        </w:rPr>
        <w:t>№</w:t>
      </w:r>
      <w:r w:rsidR="001B4256">
        <w:rPr>
          <w:b/>
        </w:rPr>
        <w:t xml:space="preserve"> </w:t>
      </w:r>
      <w:r w:rsidR="005A0A51" w:rsidRPr="005A0A51">
        <w:rPr>
          <w:sz w:val="28"/>
          <w:szCs w:val="28"/>
        </w:rPr>
        <w:t>30/143</w:t>
      </w:r>
    </w:p>
    <w:p w:rsidR="00154877" w:rsidRDefault="00C12C86" w:rsidP="00154877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</w:t>
      </w:r>
      <w:r w:rsidR="00154877" w:rsidRPr="002676ED">
        <w:rPr>
          <w:sz w:val="28"/>
          <w:szCs w:val="28"/>
        </w:rPr>
        <w:t xml:space="preserve"> </w:t>
      </w:r>
      <w:r w:rsidR="00154877">
        <w:rPr>
          <w:sz w:val="28"/>
          <w:szCs w:val="28"/>
        </w:rPr>
        <w:t xml:space="preserve"> </w:t>
      </w:r>
      <w:r w:rsidR="00154877" w:rsidRPr="002676ED">
        <w:rPr>
          <w:sz w:val="28"/>
          <w:szCs w:val="28"/>
        </w:rPr>
        <w:t>Новопластуновская</w:t>
      </w:r>
    </w:p>
    <w:p w:rsidR="00154877" w:rsidRDefault="00154877" w:rsidP="00154877">
      <w:pPr>
        <w:jc w:val="center"/>
        <w:rPr>
          <w:sz w:val="28"/>
          <w:szCs w:val="28"/>
        </w:rPr>
      </w:pPr>
    </w:p>
    <w:p w:rsidR="00907056" w:rsidRDefault="00907056" w:rsidP="00907056">
      <w:pPr>
        <w:jc w:val="center"/>
        <w:rPr>
          <w:sz w:val="28"/>
          <w:szCs w:val="28"/>
        </w:rPr>
      </w:pPr>
    </w:p>
    <w:p w:rsidR="00907056" w:rsidRDefault="00907056" w:rsidP="00907056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 отчета «Об исполнении бюджета Новопластуновского сельского  поселения Павловск</w:t>
      </w:r>
      <w:r w:rsidR="0091132C">
        <w:rPr>
          <w:b/>
          <w:sz w:val="28"/>
          <w:szCs w:val="28"/>
        </w:rPr>
        <w:t>ого района за 3</w:t>
      </w:r>
      <w:r>
        <w:rPr>
          <w:b/>
          <w:sz w:val="28"/>
          <w:szCs w:val="28"/>
        </w:rPr>
        <w:t xml:space="preserve"> квартал 2016 года»</w:t>
      </w:r>
    </w:p>
    <w:p w:rsidR="00907056" w:rsidRDefault="00907056" w:rsidP="00907056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10"/>
        <w:rPr>
          <w:b/>
          <w:sz w:val="28"/>
          <w:szCs w:val="28"/>
        </w:rPr>
      </w:pPr>
    </w:p>
    <w:p w:rsidR="00907056" w:rsidRDefault="00907056" w:rsidP="00907056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10"/>
        <w:rPr>
          <w:sz w:val="28"/>
        </w:rPr>
      </w:pPr>
      <w:r>
        <w:t xml:space="preserve">   </w:t>
      </w:r>
    </w:p>
    <w:p w:rsidR="00907056" w:rsidRDefault="00907056" w:rsidP="00907056">
      <w:pPr>
        <w:ind w:firstLine="748"/>
        <w:jc w:val="both"/>
        <w:rPr>
          <w:sz w:val="28"/>
        </w:rPr>
      </w:pPr>
      <w:r>
        <w:rPr>
          <w:sz w:val="28"/>
          <w:szCs w:val="28"/>
        </w:rPr>
        <w:t xml:space="preserve">В соответствии со статьей 264.6 Бюджетного Кодекса Российской Федерации  Совет Новопластуновского сельского поселения Павловского района </w:t>
      </w:r>
      <w:r>
        <w:rPr>
          <w:spacing w:val="54"/>
          <w:sz w:val="28"/>
          <w:szCs w:val="28"/>
        </w:rPr>
        <w:t>решил</w:t>
      </w:r>
      <w:r>
        <w:rPr>
          <w:sz w:val="28"/>
        </w:rPr>
        <w:t>:</w:t>
      </w:r>
    </w:p>
    <w:p w:rsidR="00907056" w:rsidRDefault="00907056" w:rsidP="00907056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11" w:firstLine="748"/>
        <w:jc w:val="both"/>
        <w:rPr>
          <w:sz w:val="28"/>
        </w:rPr>
      </w:pPr>
      <w:r>
        <w:rPr>
          <w:sz w:val="28"/>
        </w:rPr>
        <w:t xml:space="preserve">1. </w:t>
      </w:r>
      <w:proofErr w:type="gramStart"/>
      <w:r>
        <w:rPr>
          <w:sz w:val="28"/>
        </w:rPr>
        <w:t xml:space="preserve">Утвердить отчет об исполнении бюджета </w:t>
      </w:r>
      <w:r>
        <w:rPr>
          <w:sz w:val="28"/>
          <w:szCs w:val="28"/>
        </w:rPr>
        <w:t>Новопластуновского</w:t>
      </w:r>
      <w:r>
        <w:rPr>
          <w:sz w:val="28"/>
        </w:rPr>
        <w:t xml:space="preserve">  сельского поселения Павловского района (далее </w:t>
      </w:r>
      <w:r>
        <w:rPr>
          <w:sz w:val="28"/>
          <w:szCs w:val="28"/>
        </w:rPr>
        <w:t>Новопластуновское</w:t>
      </w:r>
      <w:r>
        <w:rPr>
          <w:sz w:val="28"/>
        </w:rPr>
        <w:t xml:space="preserve"> сельское поселение) за </w:t>
      </w:r>
      <w:r w:rsidR="0091132C">
        <w:rPr>
          <w:sz w:val="28"/>
        </w:rPr>
        <w:t>3</w:t>
      </w:r>
      <w:r>
        <w:rPr>
          <w:sz w:val="28"/>
        </w:rPr>
        <w:t xml:space="preserve"> квартал 2016 года по доходам в сумме </w:t>
      </w:r>
      <w:r w:rsidR="0091132C">
        <w:rPr>
          <w:sz w:val="28"/>
        </w:rPr>
        <w:t>15 463 624,55  (Пятнадцать миллионов четыреста шестьдесят три тысячи шестьсот двадцать четыре  рубля пятьдесят пять копеек</w:t>
      </w:r>
      <w:r>
        <w:rPr>
          <w:sz w:val="28"/>
        </w:rPr>
        <w:t>)</w:t>
      </w:r>
      <w:r w:rsidR="0091132C">
        <w:rPr>
          <w:sz w:val="28"/>
        </w:rPr>
        <w:t xml:space="preserve"> рублей</w:t>
      </w:r>
      <w:r>
        <w:rPr>
          <w:sz w:val="28"/>
        </w:rPr>
        <w:t xml:space="preserve">, по расходам </w:t>
      </w:r>
      <w:r w:rsidR="0091132C">
        <w:rPr>
          <w:sz w:val="28"/>
        </w:rPr>
        <w:t>17 710 566,79</w:t>
      </w:r>
      <w:r>
        <w:rPr>
          <w:sz w:val="28"/>
        </w:rPr>
        <w:t xml:space="preserve"> (Семнадцать  миллионов</w:t>
      </w:r>
      <w:r w:rsidR="0091132C">
        <w:rPr>
          <w:sz w:val="28"/>
        </w:rPr>
        <w:t xml:space="preserve"> семьсот десять тысяч пятьсот шестьдесят шесть рублей семьдесят девять копеек</w:t>
      </w:r>
      <w:r>
        <w:rPr>
          <w:sz w:val="28"/>
        </w:rPr>
        <w:t>)</w:t>
      </w:r>
      <w:r w:rsidR="0091132C">
        <w:rPr>
          <w:sz w:val="28"/>
        </w:rPr>
        <w:t xml:space="preserve"> рублей</w:t>
      </w:r>
      <w:r>
        <w:rPr>
          <w:sz w:val="28"/>
        </w:rPr>
        <w:t>, с превышением</w:t>
      </w:r>
      <w:proofErr w:type="gramEnd"/>
      <w:r>
        <w:rPr>
          <w:sz w:val="28"/>
        </w:rPr>
        <w:t xml:space="preserve">  расходов над доходами в сумме </w:t>
      </w:r>
      <w:r w:rsidR="0091132C">
        <w:rPr>
          <w:sz w:val="28"/>
        </w:rPr>
        <w:t xml:space="preserve">2 246 942,24 </w:t>
      </w:r>
      <w:r>
        <w:rPr>
          <w:sz w:val="28"/>
        </w:rPr>
        <w:t xml:space="preserve"> (Два миллиона двести сорок </w:t>
      </w:r>
      <w:r w:rsidR="0091132C">
        <w:rPr>
          <w:sz w:val="28"/>
        </w:rPr>
        <w:t>шесть тысяч девятьсот сорок два рубля двадцать четыре копейки</w:t>
      </w:r>
      <w:r>
        <w:rPr>
          <w:sz w:val="28"/>
        </w:rPr>
        <w:t>)</w:t>
      </w:r>
      <w:r w:rsidR="0091132C">
        <w:rPr>
          <w:sz w:val="28"/>
        </w:rPr>
        <w:t xml:space="preserve"> рублей</w:t>
      </w:r>
      <w:r>
        <w:rPr>
          <w:sz w:val="28"/>
        </w:rPr>
        <w:t>.</w:t>
      </w:r>
    </w:p>
    <w:p w:rsidR="00907056" w:rsidRDefault="00907056" w:rsidP="00907056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11" w:firstLine="74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исполнение:</w:t>
      </w:r>
    </w:p>
    <w:p w:rsidR="00907056" w:rsidRDefault="00907056" w:rsidP="00907056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 доходам бюджета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Новопластуновского</w:t>
      </w:r>
      <w:r>
        <w:rPr>
          <w:rFonts w:ascii="Times New Roman" w:hAnsi="Times New Roman"/>
          <w:sz w:val="28"/>
        </w:rPr>
        <w:t xml:space="preserve"> сельского поселения по кодам  видов доходов, классификации операций сектора государственного управления, относящиеся к доходам бюджета за </w:t>
      </w:r>
      <w:r w:rsidR="0091132C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квартал 2016 года (приложение № 1);</w:t>
      </w:r>
    </w:p>
    <w:p w:rsidR="00907056" w:rsidRDefault="00907056" w:rsidP="00907056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 доходам бюджета </w:t>
      </w:r>
      <w:r>
        <w:rPr>
          <w:rFonts w:ascii="Times New Roman" w:hAnsi="Times New Roman"/>
          <w:sz w:val="28"/>
          <w:szCs w:val="28"/>
        </w:rPr>
        <w:t>Новопластуновского</w:t>
      </w:r>
      <w:r>
        <w:rPr>
          <w:rFonts w:ascii="Times New Roman" w:hAnsi="Times New Roman"/>
          <w:sz w:val="28"/>
        </w:rPr>
        <w:t xml:space="preserve"> сельского поселения по кодам доходов классификации доходов бюджетов за </w:t>
      </w:r>
      <w:r w:rsidR="0091132C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квартал 2016 года          (приложение № 2);</w:t>
      </w:r>
    </w:p>
    <w:p w:rsidR="00907056" w:rsidRDefault="00907056" w:rsidP="00907056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 расходам бюджета </w:t>
      </w:r>
      <w:r>
        <w:rPr>
          <w:rFonts w:ascii="Times New Roman" w:hAnsi="Times New Roman"/>
          <w:sz w:val="28"/>
          <w:szCs w:val="28"/>
        </w:rPr>
        <w:t>Новопластуновского</w:t>
      </w:r>
      <w:r>
        <w:rPr>
          <w:rFonts w:ascii="Times New Roman" w:hAnsi="Times New Roman"/>
          <w:sz w:val="28"/>
        </w:rPr>
        <w:t xml:space="preserve"> сельского поселения по разделам и подразделам классификации расходов бюджетов за </w:t>
      </w:r>
      <w:r w:rsidR="0091132C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квартал 2016 года  (приложение № 3);</w:t>
      </w:r>
    </w:p>
    <w:p w:rsidR="00907056" w:rsidRDefault="00907056" w:rsidP="00907056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 ведомственной структуры расходов бюджета </w:t>
      </w:r>
      <w:r>
        <w:rPr>
          <w:rFonts w:ascii="Times New Roman" w:hAnsi="Times New Roman"/>
          <w:sz w:val="28"/>
          <w:szCs w:val="28"/>
        </w:rPr>
        <w:t>Новопластуновского</w:t>
      </w:r>
      <w:r>
        <w:rPr>
          <w:rFonts w:ascii="Times New Roman" w:hAnsi="Times New Roman"/>
          <w:sz w:val="28"/>
        </w:rPr>
        <w:t xml:space="preserve"> сельского поселения за </w:t>
      </w:r>
      <w:r w:rsidR="0091132C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квартал 2016 года (приложение № 4);</w:t>
      </w:r>
    </w:p>
    <w:p w:rsidR="00907056" w:rsidRDefault="00907056" w:rsidP="00907056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 источникам финансирования дефицита бюджета </w:t>
      </w:r>
      <w:r>
        <w:rPr>
          <w:rFonts w:ascii="Times New Roman" w:hAnsi="Times New Roman"/>
          <w:sz w:val="28"/>
          <w:szCs w:val="28"/>
        </w:rPr>
        <w:t>Новопластуновского</w:t>
      </w:r>
      <w:r>
        <w:rPr>
          <w:rFonts w:ascii="Times New Roman" w:hAnsi="Times New Roman"/>
          <w:sz w:val="28"/>
        </w:rPr>
        <w:t xml:space="preserve"> сельского поселения по кодам групп, подгрупп, статей, видов </w:t>
      </w:r>
      <w:proofErr w:type="gramStart"/>
      <w:r>
        <w:rPr>
          <w:rFonts w:ascii="Times New Roman" w:hAnsi="Times New Roman"/>
          <w:sz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>
        <w:rPr>
          <w:rFonts w:ascii="Times New Roman" w:hAnsi="Times New Roman"/>
          <w:sz w:val="28"/>
        </w:rPr>
        <w:t xml:space="preserve"> управления, относящимся к источникам финансирования дефицитов бюджетов, за </w:t>
      </w:r>
      <w:r w:rsidR="0091132C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квартал 2016 года (приложение № 5);</w:t>
      </w:r>
    </w:p>
    <w:p w:rsidR="00907056" w:rsidRDefault="00907056" w:rsidP="00907056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по источникам финансирования дефицита бюджета </w:t>
      </w:r>
      <w:r>
        <w:rPr>
          <w:rFonts w:ascii="Times New Roman" w:hAnsi="Times New Roman"/>
          <w:sz w:val="28"/>
          <w:szCs w:val="28"/>
        </w:rPr>
        <w:t>Новопластуновского</w:t>
      </w:r>
      <w:r>
        <w:rPr>
          <w:rFonts w:ascii="Times New Roman" w:hAnsi="Times New Roman"/>
          <w:sz w:val="28"/>
        </w:rPr>
        <w:t xml:space="preserve"> сельского поселения по кодам </w:t>
      </w:r>
      <w:proofErr w:type="gramStart"/>
      <w:r>
        <w:rPr>
          <w:rFonts w:ascii="Times New Roman" w:hAnsi="Times New Roman"/>
          <w:sz w:val="28"/>
        </w:rPr>
        <w:t>классификации источников финансирования дефицитов бюджетов</w:t>
      </w:r>
      <w:proofErr w:type="gramEnd"/>
      <w:r>
        <w:rPr>
          <w:rFonts w:ascii="Times New Roman" w:hAnsi="Times New Roman"/>
          <w:sz w:val="28"/>
        </w:rPr>
        <w:t xml:space="preserve"> за </w:t>
      </w:r>
      <w:r w:rsidR="0091132C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квартал 2016 года (приложение № 6).</w:t>
      </w:r>
    </w:p>
    <w:p w:rsidR="00907056" w:rsidRDefault="00907056" w:rsidP="00907056">
      <w:pPr>
        <w:jc w:val="both"/>
        <w:rPr>
          <w:b/>
          <w:sz w:val="28"/>
          <w:szCs w:val="28"/>
        </w:rPr>
      </w:pPr>
      <w:r>
        <w:rPr>
          <w:sz w:val="28"/>
        </w:rPr>
        <w:t xml:space="preserve">   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Совета Новопластуновского сельского поселения Павловского района по финансам, бюджету, налогам и инвестиционной политике (Дрюкова).</w:t>
      </w:r>
    </w:p>
    <w:p w:rsidR="00907056" w:rsidRDefault="00907056" w:rsidP="00907056">
      <w:pPr>
        <w:shd w:val="clear" w:color="auto" w:fill="FFFFFF"/>
        <w:tabs>
          <w:tab w:val="left" w:pos="1418"/>
        </w:tabs>
        <w:spacing w:line="322" w:lineRule="exact"/>
        <w:ind w:left="5" w:firstLine="846"/>
        <w:jc w:val="both"/>
        <w:rPr>
          <w:sz w:val="28"/>
        </w:rPr>
      </w:pPr>
      <w:r>
        <w:rPr>
          <w:sz w:val="28"/>
        </w:rPr>
        <w:t xml:space="preserve">4. Настоящее решение вступает в силу со дня его  официального обнародования. </w:t>
      </w:r>
    </w:p>
    <w:p w:rsidR="00AC72AC" w:rsidRDefault="00AC72AC" w:rsidP="00907056">
      <w:pPr>
        <w:rPr>
          <w:sz w:val="28"/>
        </w:rPr>
      </w:pPr>
    </w:p>
    <w:p w:rsidR="00AC72AC" w:rsidRDefault="00AC72AC" w:rsidP="00907056">
      <w:pPr>
        <w:rPr>
          <w:sz w:val="28"/>
        </w:rPr>
      </w:pPr>
    </w:p>
    <w:p w:rsidR="00AC72AC" w:rsidRDefault="00AC72AC" w:rsidP="00907056">
      <w:pPr>
        <w:rPr>
          <w:sz w:val="28"/>
        </w:rPr>
      </w:pPr>
    </w:p>
    <w:p w:rsidR="0091132C" w:rsidRDefault="0091132C" w:rsidP="0090705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907056" w:rsidRDefault="0091132C" w:rsidP="00907056">
      <w:pPr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907056">
        <w:rPr>
          <w:sz w:val="28"/>
          <w:szCs w:val="28"/>
        </w:rPr>
        <w:t xml:space="preserve"> Новопластуновского </w:t>
      </w:r>
      <w:proofErr w:type="gramStart"/>
      <w:r w:rsidR="00907056">
        <w:rPr>
          <w:sz w:val="28"/>
          <w:szCs w:val="28"/>
        </w:rPr>
        <w:t>сельского</w:t>
      </w:r>
      <w:proofErr w:type="gramEnd"/>
      <w:r w:rsidR="00907056">
        <w:rPr>
          <w:sz w:val="28"/>
          <w:szCs w:val="28"/>
        </w:rPr>
        <w:t xml:space="preserve"> </w:t>
      </w:r>
    </w:p>
    <w:p w:rsidR="00907056" w:rsidRDefault="00907056" w:rsidP="00907056">
      <w:pPr>
        <w:rPr>
          <w:sz w:val="28"/>
          <w:szCs w:val="28"/>
        </w:rPr>
      </w:pPr>
      <w:r>
        <w:rPr>
          <w:sz w:val="28"/>
          <w:szCs w:val="28"/>
        </w:rPr>
        <w:t>поселени</w:t>
      </w:r>
      <w:r w:rsidR="0091132C">
        <w:rPr>
          <w:sz w:val="28"/>
          <w:szCs w:val="28"/>
        </w:rPr>
        <w:t>я Павловского района</w:t>
      </w:r>
      <w:r w:rsidR="0091132C">
        <w:rPr>
          <w:sz w:val="28"/>
          <w:szCs w:val="28"/>
        </w:rPr>
        <w:tab/>
      </w:r>
      <w:r w:rsidR="0091132C">
        <w:rPr>
          <w:sz w:val="28"/>
          <w:szCs w:val="28"/>
        </w:rPr>
        <w:tab/>
      </w:r>
      <w:r w:rsidR="0091132C">
        <w:rPr>
          <w:sz w:val="28"/>
          <w:szCs w:val="28"/>
        </w:rPr>
        <w:tab/>
      </w:r>
      <w:r w:rsidR="0091132C">
        <w:rPr>
          <w:sz w:val="28"/>
          <w:szCs w:val="28"/>
        </w:rPr>
        <w:tab/>
      </w:r>
      <w:r w:rsidR="0091132C">
        <w:rPr>
          <w:sz w:val="28"/>
          <w:szCs w:val="28"/>
        </w:rPr>
        <w:tab/>
        <w:t xml:space="preserve">        Н.А.Нестеренко</w:t>
      </w:r>
    </w:p>
    <w:p w:rsidR="00907056" w:rsidRDefault="00907056" w:rsidP="00907056">
      <w:pPr>
        <w:pStyle w:val="ConsNormal"/>
        <w:widowControl/>
        <w:ind w:right="0"/>
        <w:jc w:val="both"/>
        <w:rPr>
          <w:sz w:val="28"/>
        </w:rPr>
      </w:pPr>
    </w:p>
    <w:p w:rsidR="00154877" w:rsidRDefault="00154877" w:rsidP="00154877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sectPr w:rsidR="00154877" w:rsidSect="00995892">
      <w:pgSz w:w="11906" w:h="16838"/>
      <w:pgMar w:top="899" w:right="567" w:bottom="53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299" w:rsidRDefault="00D26299" w:rsidP="00FB6999">
      <w:r>
        <w:separator/>
      </w:r>
    </w:p>
  </w:endnote>
  <w:endnote w:type="continuationSeparator" w:id="1">
    <w:p w:rsidR="00D26299" w:rsidRDefault="00D26299" w:rsidP="00FB6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299" w:rsidRDefault="00D26299" w:rsidP="00FB6999">
      <w:r>
        <w:separator/>
      </w:r>
    </w:p>
  </w:footnote>
  <w:footnote w:type="continuationSeparator" w:id="1">
    <w:p w:rsidR="00D26299" w:rsidRDefault="00D26299" w:rsidP="00FB69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4877"/>
    <w:rsid w:val="000151E6"/>
    <w:rsid w:val="000514CA"/>
    <w:rsid w:val="00064680"/>
    <w:rsid w:val="000A058F"/>
    <w:rsid w:val="000D0183"/>
    <w:rsid w:val="000E3109"/>
    <w:rsid w:val="00113069"/>
    <w:rsid w:val="0014609B"/>
    <w:rsid w:val="00154877"/>
    <w:rsid w:val="00166337"/>
    <w:rsid w:val="001B4256"/>
    <w:rsid w:val="001F0151"/>
    <w:rsid w:val="002066B1"/>
    <w:rsid w:val="00222D4F"/>
    <w:rsid w:val="00252467"/>
    <w:rsid w:val="00252DB4"/>
    <w:rsid w:val="00275449"/>
    <w:rsid w:val="00281973"/>
    <w:rsid w:val="002C248D"/>
    <w:rsid w:val="00300E83"/>
    <w:rsid w:val="0037632B"/>
    <w:rsid w:val="003925E1"/>
    <w:rsid w:val="003A24F1"/>
    <w:rsid w:val="003A3151"/>
    <w:rsid w:val="003A62E1"/>
    <w:rsid w:val="003B542C"/>
    <w:rsid w:val="003C1C40"/>
    <w:rsid w:val="003E21A3"/>
    <w:rsid w:val="00456866"/>
    <w:rsid w:val="00470502"/>
    <w:rsid w:val="00475FEB"/>
    <w:rsid w:val="00485E51"/>
    <w:rsid w:val="00497CB7"/>
    <w:rsid w:val="004B3303"/>
    <w:rsid w:val="004C1FE5"/>
    <w:rsid w:val="004F7B57"/>
    <w:rsid w:val="0051469E"/>
    <w:rsid w:val="00557A5B"/>
    <w:rsid w:val="00576C1C"/>
    <w:rsid w:val="00586F55"/>
    <w:rsid w:val="005A0A51"/>
    <w:rsid w:val="005C65F0"/>
    <w:rsid w:val="005E4977"/>
    <w:rsid w:val="006334B5"/>
    <w:rsid w:val="00640E9F"/>
    <w:rsid w:val="00653AEA"/>
    <w:rsid w:val="006A73F7"/>
    <w:rsid w:val="006E1A60"/>
    <w:rsid w:val="006E5841"/>
    <w:rsid w:val="00720BB5"/>
    <w:rsid w:val="00733C97"/>
    <w:rsid w:val="00733F24"/>
    <w:rsid w:val="00764D4C"/>
    <w:rsid w:val="007D0CBD"/>
    <w:rsid w:val="007E1868"/>
    <w:rsid w:val="007F17C2"/>
    <w:rsid w:val="00824981"/>
    <w:rsid w:val="00842017"/>
    <w:rsid w:val="00877F7F"/>
    <w:rsid w:val="008A298E"/>
    <w:rsid w:val="008D6798"/>
    <w:rsid w:val="008E7B3E"/>
    <w:rsid w:val="00907056"/>
    <w:rsid w:val="0091132C"/>
    <w:rsid w:val="0092633B"/>
    <w:rsid w:val="00934BC0"/>
    <w:rsid w:val="00950045"/>
    <w:rsid w:val="009607C4"/>
    <w:rsid w:val="009633B7"/>
    <w:rsid w:val="00995892"/>
    <w:rsid w:val="009B5065"/>
    <w:rsid w:val="009D168D"/>
    <w:rsid w:val="009E3016"/>
    <w:rsid w:val="00A0768C"/>
    <w:rsid w:val="00A20D73"/>
    <w:rsid w:val="00A55530"/>
    <w:rsid w:val="00A86900"/>
    <w:rsid w:val="00A901E1"/>
    <w:rsid w:val="00AA2C1E"/>
    <w:rsid w:val="00AC72AC"/>
    <w:rsid w:val="00B175DB"/>
    <w:rsid w:val="00B2552A"/>
    <w:rsid w:val="00B937B6"/>
    <w:rsid w:val="00BB6D7B"/>
    <w:rsid w:val="00BF30B4"/>
    <w:rsid w:val="00C02EC3"/>
    <w:rsid w:val="00C12C86"/>
    <w:rsid w:val="00C75722"/>
    <w:rsid w:val="00C872BE"/>
    <w:rsid w:val="00C874D9"/>
    <w:rsid w:val="00CB573F"/>
    <w:rsid w:val="00CB6D00"/>
    <w:rsid w:val="00CD3622"/>
    <w:rsid w:val="00CD5F4A"/>
    <w:rsid w:val="00CF1632"/>
    <w:rsid w:val="00D2269B"/>
    <w:rsid w:val="00D22ACE"/>
    <w:rsid w:val="00D234B5"/>
    <w:rsid w:val="00D26299"/>
    <w:rsid w:val="00D2643E"/>
    <w:rsid w:val="00D50EAE"/>
    <w:rsid w:val="00D561E8"/>
    <w:rsid w:val="00D74A59"/>
    <w:rsid w:val="00D9255E"/>
    <w:rsid w:val="00DB030D"/>
    <w:rsid w:val="00DC643E"/>
    <w:rsid w:val="00DC72A9"/>
    <w:rsid w:val="00DD5939"/>
    <w:rsid w:val="00DF293E"/>
    <w:rsid w:val="00DF6CE4"/>
    <w:rsid w:val="00E03B3E"/>
    <w:rsid w:val="00E0402A"/>
    <w:rsid w:val="00E0523D"/>
    <w:rsid w:val="00E32B65"/>
    <w:rsid w:val="00E44B46"/>
    <w:rsid w:val="00E52378"/>
    <w:rsid w:val="00E554EA"/>
    <w:rsid w:val="00E9135E"/>
    <w:rsid w:val="00E9703A"/>
    <w:rsid w:val="00EB5102"/>
    <w:rsid w:val="00EC3436"/>
    <w:rsid w:val="00EE0881"/>
    <w:rsid w:val="00EE4D78"/>
    <w:rsid w:val="00EF7C12"/>
    <w:rsid w:val="00F54897"/>
    <w:rsid w:val="00F956CE"/>
    <w:rsid w:val="00FA2573"/>
    <w:rsid w:val="00FB2877"/>
    <w:rsid w:val="00FB6999"/>
    <w:rsid w:val="00FF0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87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154877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a3">
    <w:name w:val="Balloon Text"/>
    <w:basedOn w:val="a"/>
    <w:semiHidden/>
    <w:rsid w:val="00EF7C12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FB69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B6999"/>
    <w:rPr>
      <w:sz w:val="24"/>
      <w:szCs w:val="24"/>
    </w:rPr>
  </w:style>
  <w:style w:type="paragraph" w:styleId="a6">
    <w:name w:val="footer"/>
    <w:basedOn w:val="a"/>
    <w:link w:val="a7"/>
    <w:rsid w:val="00FB69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B699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2292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User1</cp:lastModifiedBy>
  <cp:revision>2</cp:revision>
  <cp:lastPrinted>2016-07-27T14:51:00Z</cp:lastPrinted>
  <dcterms:created xsi:type="dcterms:W3CDTF">2017-04-24T07:54:00Z</dcterms:created>
  <dcterms:modified xsi:type="dcterms:W3CDTF">2017-04-24T07:54:00Z</dcterms:modified>
</cp:coreProperties>
</file>